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9CA12" w14:textId="77777777" w:rsidR="00E17BC9" w:rsidRPr="00AC0C90" w:rsidRDefault="00E17BC9" w:rsidP="00877759">
      <w:pPr>
        <w:spacing w:after="60"/>
        <w:ind w:leftChars="0" w:left="0" w:firstLineChars="0" w:firstLine="0"/>
        <w:jc w:val="center"/>
        <w:rPr>
          <w:rFonts w:cs="Arial"/>
          <w:b/>
        </w:rPr>
      </w:pPr>
    </w:p>
    <w:p w14:paraId="3D19E9E2" w14:textId="77777777" w:rsidR="00B31192" w:rsidRDefault="00B31192" w:rsidP="00877759">
      <w:pPr>
        <w:spacing w:after="60"/>
        <w:ind w:leftChars="0" w:left="0" w:firstLineChars="0" w:firstLine="0"/>
        <w:jc w:val="center"/>
        <w:rPr>
          <w:rFonts w:cs="Arial"/>
          <w:b/>
          <w:lang w:val="en-US"/>
        </w:rPr>
      </w:pPr>
    </w:p>
    <w:p w14:paraId="262E58AC" w14:textId="77777777" w:rsidR="00B16A01" w:rsidRDefault="00B16A01" w:rsidP="00877759">
      <w:pPr>
        <w:spacing w:after="60"/>
        <w:ind w:leftChars="0" w:left="0" w:firstLineChars="0" w:firstLine="0"/>
        <w:jc w:val="center"/>
        <w:rPr>
          <w:rFonts w:cs="Arial"/>
          <w:b/>
          <w:lang w:val="en-US"/>
        </w:rPr>
      </w:pPr>
    </w:p>
    <w:p w14:paraId="5B0C8298" w14:textId="77777777" w:rsidR="00B16A01" w:rsidRDefault="00B16A01" w:rsidP="00877759">
      <w:pPr>
        <w:spacing w:after="60"/>
        <w:ind w:leftChars="0" w:left="0" w:firstLineChars="0" w:firstLine="0"/>
        <w:jc w:val="center"/>
        <w:rPr>
          <w:rFonts w:cs="Arial"/>
          <w:b/>
          <w:lang w:val="en-US"/>
        </w:rPr>
      </w:pPr>
    </w:p>
    <w:p w14:paraId="09FADF55" w14:textId="77777777" w:rsidR="00B16A01" w:rsidRDefault="00B16A01" w:rsidP="00877759">
      <w:pPr>
        <w:spacing w:after="60"/>
        <w:ind w:leftChars="0" w:left="0" w:firstLineChars="0" w:firstLine="0"/>
        <w:jc w:val="center"/>
        <w:rPr>
          <w:rFonts w:cs="Arial"/>
          <w:b/>
          <w:lang w:val="en-US"/>
        </w:rPr>
      </w:pPr>
    </w:p>
    <w:p w14:paraId="785678BF" w14:textId="77777777" w:rsidR="00B16A01" w:rsidRPr="00021467" w:rsidRDefault="00B16A01" w:rsidP="00877759">
      <w:pPr>
        <w:spacing w:after="60"/>
        <w:ind w:leftChars="0" w:left="0" w:firstLineChars="0" w:firstLine="0"/>
        <w:jc w:val="center"/>
        <w:rPr>
          <w:rFonts w:cs="Arial"/>
          <w:b/>
          <w:lang w:val="en-US"/>
        </w:rPr>
      </w:pPr>
    </w:p>
    <w:p w14:paraId="2863326C" w14:textId="77777777" w:rsidR="00B31192" w:rsidRPr="00021467" w:rsidRDefault="00B31192" w:rsidP="00877759">
      <w:pPr>
        <w:spacing w:after="60"/>
        <w:ind w:leftChars="0" w:left="0" w:firstLineChars="0" w:firstLine="0"/>
        <w:jc w:val="center"/>
        <w:rPr>
          <w:rFonts w:cs="Arial"/>
          <w:b/>
          <w:lang w:val="en-US"/>
        </w:rPr>
      </w:pPr>
    </w:p>
    <w:p w14:paraId="0092169B" w14:textId="77777777" w:rsidR="00B31192" w:rsidRPr="00021467" w:rsidRDefault="00B31192" w:rsidP="00877759">
      <w:pPr>
        <w:spacing w:after="60"/>
        <w:ind w:leftChars="0" w:left="0" w:firstLineChars="0" w:firstLine="0"/>
        <w:jc w:val="center"/>
        <w:rPr>
          <w:rFonts w:cs="Arial"/>
          <w:b/>
          <w:lang w:val="en-US"/>
        </w:rPr>
      </w:pPr>
    </w:p>
    <w:p w14:paraId="7F79E2B7" w14:textId="77777777" w:rsidR="00B40D5E" w:rsidRPr="00481A9B" w:rsidRDefault="00481A9B" w:rsidP="00B40D5E">
      <w:pPr>
        <w:spacing w:before="120" w:after="120"/>
        <w:ind w:leftChars="0" w:left="0" w:firstLineChars="0" w:firstLine="0"/>
        <w:jc w:val="center"/>
        <w:rPr>
          <w:rFonts w:cs="Arial"/>
          <w:b/>
          <w:sz w:val="40"/>
          <w:szCs w:val="40"/>
        </w:rPr>
      </w:pPr>
      <w:r w:rsidRPr="00481A9B">
        <w:rPr>
          <w:rFonts w:cs="Arial"/>
          <w:b/>
          <w:sz w:val="40"/>
          <w:szCs w:val="40"/>
        </w:rPr>
        <w:t xml:space="preserve">ΕΓΓΡΑΦΟ </w:t>
      </w:r>
      <w:r>
        <w:rPr>
          <w:rFonts w:cs="Arial"/>
          <w:b/>
          <w:sz w:val="40"/>
          <w:szCs w:val="40"/>
        </w:rPr>
        <w:t>Ε</w:t>
      </w:r>
      <w:r w:rsidRPr="00481A9B">
        <w:rPr>
          <w:rFonts w:cs="Arial"/>
          <w:b/>
          <w:sz w:val="40"/>
          <w:szCs w:val="40"/>
        </w:rPr>
        <w:t>ΞΕΙΔΙΚ</w:t>
      </w:r>
      <w:r w:rsidRPr="00AC0C90">
        <w:rPr>
          <w:rFonts w:cs="Arial"/>
          <w:b/>
          <w:sz w:val="40"/>
          <w:szCs w:val="40"/>
        </w:rPr>
        <w:t>Ε</w:t>
      </w:r>
      <w:r w:rsidRPr="00481A9B">
        <w:rPr>
          <w:rFonts w:cs="Arial"/>
          <w:b/>
          <w:sz w:val="40"/>
          <w:szCs w:val="40"/>
        </w:rPr>
        <w:t>ΥΣΗΣ</w:t>
      </w:r>
    </w:p>
    <w:p w14:paraId="01FB7F58" w14:textId="77777777" w:rsidR="009354AC" w:rsidRPr="00785BB2" w:rsidRDefault="00481A9B" w:rsidP="00877759">
      <w:pPr>
        <w:spacing w:after="60"/>
        <w:ind w:leftChars="0" w:left="0" w:firstLineChars="0" w:firstLine="0"/>
        <w:jc w:val="center"/>
        <w:rPr>
          <w:rFonts w:cs="Arial"/>
          <w:b/>
          <w:sz w:val="32"/>
          <w:szCs w:val="32"/>
        </w:rPr>
      </w:pPr>
      <w:r>
        <w:rPr>
          <w:rFonts w:cs="Arial"/>
          <w:b/>
          <w:sz w:val="32"/>
          <w:szCs w:val="32"/>
        </w:rPr>
        <w:t>ΠΡΟΓΡΑΜΜΑΤΩΝ 2021-2027</w:t>
      </w:r>
    </w:p>
    <w:p w14:paraId="28511189" w14:textId="77777777" w:rsidR="00B31192" w:rsidRPr="00327A80" w:rsidRDefault="00B31192" w:rsidP="00877759">
      <w:pPr>
        <w:spacing w:after="60"/>
        <w:ind w:leftChars="0" w:left="0" w:firstLineChars="0" w:firstLine="0"/>
        <w:jc w:val="center"/>
        <w:rPr>
          <w:rFonts w:cs="Arial"/>
          <w:b/>
        </w:rPr>
      </w:pPr>
    </w:p>
    <w:p w14:paraId="491A81F3" w14:textId="77777777" w:rsidR="00B31192" w:rsidRPr="00327A80" w:rsidRDefault="00B31192" w:rsidP="00203501">
      <w:pPr>
        <w:spacing w:after="60"/>
        <w:ind w:leftChars="0" w:left="0" w:firstLineChars="0" w:firstLine="0"/>
        <w:jc w:val="center"/>
        <w:rPr>
          <w:rFonts w:cs="Arial"/>
          <w:b/>
        </w:rPr>
      </w:pPr>
    </w:p>
    <w:p w14:paraId="18F81535" w14:textId="77777777" w:rsidR="007C3103" w:rsidRPr="00327A80" w:rsidRDefault="007C3103" w:rsidP="00203501">
      <w:pPr>
        <w:spacing w:after="60"/>
        <w:ind w:leftChars="0" w:left="0" w:firstLineChars="0" w:firstLine="0"/>
        <w:jc w:val="center"/>
        <w:rPr>
          <w:rFonts w:cs="Arial"/>
          <w:b/>
        </w:rPr>
      </w:pPr>
    </w:p>
    <w:p w14:paraId="00524223" w14:textId="77777777" w:rsidR="009354AC" w:rsidRPr="00021467" w:rsidRDefault="009354AC" w:rsidP="00877759">
      <w:pPr>
        <w:spacing w:after="60"/>
        <w:ind w:leftChars="0" w:left="0" w:firstLineChars="0" w:firstLine="0"/>
        <w:jc w:val="center"/>
        <w:rPr>
          <w:rFonts w:cs="Arial"/>
          <w:b/>
        </w:rPr>
      </w:pPr>
    </w:p>
    <w:p w14:paraId="6EBFEED0" w14:textId="77777777" w:rsidR="00B31192" w:rsidRPr="00021467" w:rsidRDefault="00B31192" w:rsidP="00877759">
      <w:pPr>
        <w:spacing w:after="60"/>
        <w:ind w:leftChars="0" w:left="0" w:firstLineChars="0" w:firstLine="0"/>
        <w:jc w:val="center"/>
        <w:rPr>
          <w:rFonts w:cs="Arial"/>
          <w:b/>
        </w:rPr>
      </w:pPr>
    </w:p>
    <w:p w14:paraId="543980F2" w14:textId="77777777" w:rsidR="00B31192" w:rsidRPr="00021467" w:rsidRDefault="00B31192" w:rsidP="00877759">
      <w:pPr>
        <w:spacing w:after="60"/>
        <w:ind w:leftChars="0" w:left="0" w:firstLineChars="0" w:firstLine="0"/>
        <w:jc w:val="center"/>
        <w:rPr>
          <w:rFonts w:cs="Arial"/>
          <w:b/>
        </w:rPr>
      </w:pPr>
    </w:p>
    <w:p w14:paraId="3D14B4FB" w14:textId="77777777" w:rsidR="00B31192" w:rsidRPr="00021467" w:rsidRDefault="00B31192" w:rsidP="00877759">
      <w:pPr>
        <w:spacing w:after="60"/>
        <w:ind w:leftChars="0" w:left="0" w:firstLineChars="0" w:firstLine="0"/>
        <w:jc w:val="center"/>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5A3F5F" w:rsidRPr="005A3F5F" w14:paraId="334F373A" w14:textId="77777777" w:rsidTr="00481A9B">
        <w:tc>
          <w:tcPr>
            <w:tcW w:w="4077" w:type="dxa"/>
            <w:shd w:val="clear" w:color="auto" w:fill="auto"/>
            <w:vAlign w:val="center"/>
          </w:tcPr>
          <w:p w14:paraId="5E6FDEB1" w14:textId="77777777" w:rsidR="00F05D26" w:rsidRPr="005A3F5F" w:rsidRDefault="00F05D26" w:rsidP="00481A9B">
            <w:pPr>
              <w:spacing w:after="60"/>
              <w:ind w:leftChars="0" w:left="0" w:firstLineChars="0" w:firstLine="0"/>
              <w:jc w:val="center"/>
              <w:rPr>
                <w:rFonts w:cs="Calibri"/>
                <w:b/>
                <w:sz w:val="28"/>
                <w:szCs w:val="28"/>
              </w:rPr>
            </w:pPr>
            <w:r w:rsidRPr="005A3F5F">
              <w:rPr>
                <w:rFonts w:cs="Calibri"/>
                <w:b/>
                <w:sz w:val="28"/>
                <w:szCs w:val="28"/>
              </w:rPr>
              <w:t>Π</w:t>
            </w:r>
            <w:r w:rsidR="00481A9B" w:rsidRPr="005A3F5F">
              <w:rPr>
                <w:rFonts w:cs="Calibri"/>
                <w:b/>
                <w:sz w:val="28"/>
                <w:szCs w:val="28"/>
              </w:rPr>
              <w:t>ρόγραμμα</w:t>
            </w:r>
          </w:p>
        </w:tc>
        <w:tc>
          <w:tcPr>
            <w:tcW w:w="4451" w:type="dxa"/>
            <w:shd w:val="clear" w:color="auto" w:fill="auto"/>
            <w:vAlign w:val="center"/>
          </w:tcPr>
          <w:p w14:paraId="04BF2085" w14:textId="77777777" w:rsidR="00F05D26" w:rsidRPr="005A3F5F" w:rsidRDefault="00123C04" w:rsidP="004F1739">
            <w:pPr>
              <w:spacing w:after="60"/>
              <w:ind w:leftChars="0" w:left="0" w:firstLineChars="0" w:firstLine="0"/>
              <w:jc w:val="center"/>
              <w:rPr>
                <w:rFonts w:cs="Calibri"/>
                <w:b/>
                <w:sz w:val="28"/>
                <w:szCs w:val="28"/>
              </w:rPr>
            </w:pPr>
            <w:r w:rsidRPr="005A3F5F">
              <w:rPr>
                <w:rFonts w:cs="Calibri"/>
                <w:b/>
                <w:i/>
                <w:sz w:val="28"/>
                <w:szCs w:val="28"/>
              </w:rPr>
              <w:t>«ΒΟΡΕΙΟ ΑΙΓΑΙΟ» 2021-2027</w:t>
            </w:r>
          </w:p>
        </w:tc>
      </w:tr>
      <w:tr w:rsidR="005A3F5F" w:rsidRPr="005A3F5F" w14:paraId="2F68EFFA" w14:textId="77777777" w:rsidTr="00481A9B">
        <w:tc>
          <w:tcPr>
            <w:tcW w:w="4077" w:type="dxa"/>
            <w:tcBorders>
              <w:bottom w:val="single" w:sz="4" w:space="0" w:color="auto"/>
            </w:tcBorders>
            <w:shd w:val="clear" w:color="auto" w:fill="auto"/>
            <w:vAlign w:val="center"/>
          </w:tcPr>
          <w:p w14:paraId="01068CA8" w14:textId="77777777" w:rsidR="00F05D26" w:rsidRPr="005A3F5F" w:rsidRDefault="00F05D26" w:rsidP="004F1739">
            <w:pPr>
              <w:spacing w:after="60"/>
              <w:ind w:leftChars="0" w:left="0" w:firstLineChars="0" w:firstLine="0"/>
              <w:jc w:val="center"/>
              <w:rPr>
                <w:rFonts w:cs="Calibri"/>
                <w:b/>
                <w:sz w:val="28"/>
                <w:szCs w:val="28"/>
              </w:rPr>
            </w:pPr>
            <w:r w:rsidRPr="005A3F5F">
              <w:rPr>
                <w:rFonts w:cs="Calibri"/>
                <w:b/>
                <w:sz w:val="28"/>
                <w:szCs w:val="28"/>
              </w:rPr>
              <w:t>CCI</w:t>
            </w:r>
            <w:r w:rsidR="00481A9B" w:rsidRPr="005A3F5F">
              <w:rPr>
                <w:rFonts w:cs="Calibri"/>
                <w:b/>
                <w:sz w:val="28"/>
                <w:szCs w:val="28"/>
              </w:rPr>
              <w:t xml:space="preserve"> Προγράμματος</w:t>
            </w:r>
          </w:p>
        </w:tc>
        <w:tc>
          <w:tcPr>
            <w:tcW w:w="4451" w:type="dxa"/>
            <w:tcBorders>
              <w:bottom w:val="single" w:sz="4" w:space="0" w:color="auto"/>
            </w:tcBorders>
            <w:shd w:val="clear" w:color="auto" w:fill="auto"/>
            <w:vAlign w:val="center"/>
          </w:tcPr>
          <w:p w14:paraId="734EC1AD" w14:textId="77777777" w:rsidR="00F05D26" w:rsidRPr="005A3F5F" w:rsidRDefault="000F5352" w:rsidP="004F1739">
            <w:pPr>
              <w:spacing w:after="60"/>
              <w:ind w:leftChars="0" w:left="0" w:firstLineChars="0" w:firstLine="0"/>
              <w:jc w:val="center"/>
              <w:rPr>
                <w:rFonts w:cs="Calibri"/>
                <w:b/>
                <w:sz w:val="28"/>
                <w:szCs w:val="28"/>
                <w:lang w:val="en-US"/>
              </w:rPr>
            </w:pPr>
            <w:r w:rsidRPr="005A3F5F">
              <w:rPr>
                <w:rFonts w:cs="Calibri"/>
                <w:b/>
                <w:i/>
                <w:sz w:val="28"/>
                <w:szCs w:val="28"/>
                <w:lang w:val="en-US"/>
              </w:rPr>
              <w:t>2021EL16FFPR015</w:t>
            </w:r>
          </w:p>
        </w:tc>
      </w:tr>
      <w:tr w:rsidR="005A3F5F" w:rsidRPr="005A3F5F" w14:paraId="00B0AC59" w14:textId="77777777" w:rsidTr="00481A9B">
        <w:tc>
          <w:tcPr>
            <w:tcW w:w="4077" w:type="dxa"/>
            <w:tcBorders>
              <w:bottom w:val="single" w:sz="4" w:space="0" w:color="auto"/>
            </w:tcBorders>
            <w:shd w:val="clear" w:color="auto" w:fill="auto"/>
            <w:vAlign w:val="center"/>
          </w:tcPr>
          <w:p w14:paraId="67CB1F03" w14:textId="77777777" w:rsidR="00F05D26" w:rsidRPr="005A3F5F" w:rsidRDefault="00F05D26" w:rsidP="004F1739">
            <w:pPr>
              <w:spacing w:after="60"/>
              <w:ind w:leftChars="0" w:left="0" w:firstLineChars="0" w:firstLine="0"/>
              <w:jc w:val="center"/>
              <w:rPr>
                <w:rFonts w:cs="Calibri"/>
                <w:b/>
                <w:sz w:val="28"/>
                <w:szCs w:val="28"/>
              </w:rPr>
            </w:pPr>
            <w:r w:rsidRPr="005A3F5F">
              <w:rPr>
                <w:rFonts w:cs="Calibri"/>
                <w:b/>
                <w:sz w:val="28"/>
                <w:szCs w:val="28"/>
              </w:rPr>
              <w:t>Έκδοση</w:t>
            </w:r>
            <w:r w:rsidR="00481A9B" w:rsidRPr="005A3F5F">
              <w:rPr>
                <w:rFonts w:cs="Calibri"/>
                <w:b/>
                <w:sz w:val="28"/>
                <w:szCs w:val="28"/>
                <w:lang w:val="en-US"/>
              </w:rPr>
              <w:t xml:space="preserve"> </w:t>
            </w:r>
            <w:r w:rsidR="00481A9B" w:rsidRPr="005A3F5F">
              <w:rPr>
                <w:rFonts w:cs="Calibri"/>
                <w:b/>
                <w:sz w:val="28"/>
                <w:szCs w:val="28"/>
              </w:rPr>
              <w:t>Προγράμματος</w:t>
            </w:r>
          </w:p>
        </w:tc>
        <w:tc>
          <w:tcPr>
            <w:tcW w:w="4451" w:type="dxa"/>
            <w:tcBorders>
              <w:bottom w:val="single" w:sz="4" w:space="0" w:color="auto"/>
            </w:tcBorders>
            <w:shd w:val="clear" w:color="auto" w:fill="auto"/>
            <w:vAlign w:val="center"/>
          </w:tcPr>
          <w:p w14:paraId="7671A415" w14:textId="24C76596" w:rsidR="00F05D26" w:rsidRPr="005A3F5F" w:rsidRDefault="00AE3C63" w:rsidP="004F1739">
            <w:pPr>
              <w:spacing w:after="60"/>
              <w:ind w:leftChars="0" w:left="0" w:firstLineChars="0" w:firstLine="0"/>
              <w:jc w:val="center"/>
              <w:rPr>
                <w:rFonts w:cs="Calibri"/>
                <w:b/>
                <w:sz w:val="28"/>
                <w:szCs w:val="28"/>
              </w:rPr>
            </w:pPr>
            <w:r w:rsidRPr="005A3F5F">
              <w:rPr>
                <w:rFonts w:cs="Calibri"/>
                <w:b/>
                <w:i/>
                <w:sz w:val="28"/>
                <w:szCs w:val="28"/>
              </w:rPr>
              <w:t>1.2</w:t>
            </w:r>
          </w:p>
        </w:tc>
      </w:tr>
      <w:tr w:rsidR="005A3F5F" w:rsidRPr="005A3F5F" w14:paraId="2DFC55A8" w14:textId="77777777" w:rsidTr="00481A9B">
        <w:tc>
          <w:tcPr>
            <w:tcW w:w="4077" w:type="dxa"/>
            <w:tcBorders>
              <w:top w:val="single" w:sz="4" w:space="0" w:color="auto"/>
              <w:left w:val="nil"/>
              <w:bottom w:val="single" w:sz="4" w:space="0" w:color="auto"/>
              <w:right w:val="nil"/>
            </w:tcBorders>
            <w:shd w:val="clear" w:color="auto" w:fill="auto"/>
            <w:vAlign w:val="center"/>
          </w:tcPr>
          <w:p w14:paraId="14D08968" w14:textId="77777777" w:rsidR="00481A9B" w:rsidRPr="005A3F5F" w:rsidRDefault="00481A9B" w:rsidP="004F1739">
            <w:pPr>
              <w:spacing w:after="60"/>
              <w:ind w:leftChars="0" w:left="0" w:firstLineChars="0" w:firstLine="0"/>
              <w:jc w:val="center"/>
              <w:rPr>
                <w:rFonts w:cs="Calibri"/>
                <w:b/>
                <w:sz w:val="28"/>
                <w:szCs w:val="28"/>
              </w:rPr>
            </w:pPr>
          </w:p>
        </w:tc>
        <w:tc>
          <w:tcPr>
            <w:tcW w:w="4451" w:type="dxa"/>
            <w:tcBorders>
              <w:top w:val="single" w:sz="4" w:space="0" w:color="auto"/>
              <w:left w:val="nil"/>
              <w:bottom w:val="single" w:sz="4" w:space="0" w:color="auto"/>
              <w:right w:val="nil"/>
            </w:tcBorders>
            <w:shd w:val="clear" w:color="auto" w:fill="auto"/>
            <w:vAlign w:val="center"/>
          </w:tcPr>
          <w:p w14:paraId="1F3421AB" w14:textId="77777777" w:rsidR="00481A9B" w:rsidRPr="005A3F5F" w:rsidRDefault="00481A9B" w:rsidP="004F1739">
            <w:pPr>
              <w:spacing w:after="60"/>
              <w:ind w:leftChars="0" w:left="0" w:firstLineChars="0" w:firstLine="0"/>
              <w:jc w:val="center"/>
              <w:rPr>
                <w:rFonts w:cs="Calibri"/>
                <w:b/>
                <w:i/>
                <w:sz w:val="28"/>
                <w:szCs w:val="28"/>
              </w:rPr>
            </w:pPr>
          </w:p>
        </w:tc>
      </w:tr>
      <w:tr w:rsidR="005A3F5F" w:rsidRPr="005A3F5F" w14:paraId="13CC7C51" w14:textId="77777777" w:rsidTr="00481A9B">
        <w:tc>
          <w:tcPr>
            <w:tcW w:w="4077" w:type="dxa"/>
            <w:tcBorders>
              <w:top w:val="single" w:sz="4" w:space="0" w:color="auto"/>
            </w:tcBorders>
            <w:shd w:val="clear" w:color="auto" w:fill="auto"/>
            <w:vAlign w:val="center"/>
          </w:tcPr>
          <w:p w14:paraId="446ED686" w14:textId="77777777" w:rsidR="00F05D26" w:rsidRPr="005A3F5F" w:rsidRDefault="00F05D26" w:rsidP="00074B05">
            <w:pPr>
              <w:spacing w:after="60"/>
              <w:ind w:leftChars="0" w:left="0" w:firstLineChars="0" w:firstLine="0"/>
              <w:jc w:val="center"/>
              <w:rPr>
                <w:rFonts w:cs="Calibri"/>
                <w:b/>
                <w:sz w:val="28"/>
                <w:szCs w:val="28"/>
              </w:rPr>
            </w:pPr>
            <w:r w:rsidRPr="005A3F5F">
              <w:rPr>
                <w:rFonts w:cs="Calibri"/>
                <w:b/>
                <w:sz w:val="28"/>
                <w:szCs w:val="28"/>
              </w:rPr>
              <w:t>Έκδοση Ε</w:t>
            </w:r>
            <w:r w:rsidR="00074B05" w:rsidRPr="005A3F5F">
              <w:rPr>
                <w:rFonts w:cs="Calibri"/>
                <w:b/>
                <w:sz w:val="28"/>
                <w:szCs w:val="28"/>
              </w:rPr>
              <w:t>γγράφου Εξειδίκευσης</w:t>
            </w:r>
          </w:p>
        </w:tc>
        <w:tc>
          <w:tcPr>
            <w:tcW w:w="4451" w:type="dxa"/>
            <w:tcBorders>
              <w:top w:val="single" w:sz="4" w:space="0" w:color="auto"/>
            </w:tcBorders>
            <w:shd w:val="clear" w:color="auto" w:fill="auto"/>
            <w:vAlign w:val="center"/>
          </w:tcPr>
          <w:p w14:paraId="6B28B59F" w14:textId="723A3ED9" w:rsidR="00F05D26" w:rsidRPr="005A3F5F" w:rsidRDefault="00A27D47" w:rsidP="004F1739">
            <w:pPr>
              <w:spacing w:after="60"/>
              <w:ind w:leftChars="0" w:left="0" w:firstLineChars="0" w:firstLine="0"/>
              <w:jc w:val="center"/>
              <w:rPr>
                <w:rFonts w:cs="Calibri"/>
                <w:b/>
                <w:sz w:val="28"/>
                <w:szCs w:val="28"/>
              </w:rPr>
            </w:pPr>
            <w:r>
              <w:rPr>
                <w:rFonts w:cs="Calibri"/>
                <w:b/>
                <w:i/>
                <w:sz w:val="28"/>
                <w:szCs w:val="28"/>
              </w:rPr>
              <w:t>1</w:t>
            </w:r>
          </w:p>
        </w:tc>
      </w:tr>
      <w:tr w:rsidR="005A3F5F" w:rsidRPr="005A3F5F" w14:paraId="089BDD80" w14:textId="77777777" w:rsidTr="00481A9B">
        <w:tc>
          <w:tcPr>
            <w:tcW w:w="4077" w:type="dxa"/>
            <w:shd w:val="clear" w:color="auto" w:fill="auto"/>
            <w:vAlign w:val="center"/>
          </w:tcPr>
          <w:p w14:paraId="26C9E41A" w14:textId="77777777" w:rsidR="006D25AE" w:rsidRPr="005A3F5F" w:rsidRDefault="008B258E" w:rsidP="008B258E">
            <w:pPr>
              <w:spacing w:after="60"/>
              <w:ind w:leftChars="0" w:left="0" w:firstLineChars="0" w:firstLine="0"/>
              <w:jc w:val="center"/>
              <w:rPr>
                <w:rFonts w:cs="Calibri"/>
                <w:b/>
                <w:sz w:val="28"/>
                <w:szCs w:val="28"/>
              </w:rPr>
            </w:pPr>
            <w:r w:rsidRPr="005A3F5F">
              <w:rPr>
                <w:rFonts w:cs="Calibri"/>
                <w:b/>
                <w:sz w:val="28"/>
                <w:szCs w:val="28"/>
              </w:rPr>
              <w:t xml:space="preserve">Αριθμός Πρωτοκόλλου </w:t>
            </w:r>
          </w:p>
        </w:tc>
        <w:tc>
          <w:tcPr>
            <w:tcW w:w="4451" w:type="dxa"/>
            <w:shd w:val="clear" w:color="auto" w:fill="auto"/>
            <w:vAlign w:val="center"/>
          </w:tcPr>
          <w:p w14:paraId="2A408786" w14:textId="1CFFED7E" w:rsidR="006D25AE" w:rsidRPr="002E2B83" w:rsidRDefault="002E2B83" w:rsidP="00514CCD">
            <w:pPr>
              <w:spacing w:after="60"/>
              <w:ind w:leftChars="0" w:left="0" w:firstLineChars="0" w:firstLine="0"/>
              <w:jc w:val="center"/>
              <w:rPr>
                <w:rFonts w:cs="Calibri"/>
                <w:b/>
                <w:i/>
                <w:sz w:val="28"/>
                <w:szCs w:val="28"/>
              </w:rPr>
            </w:pPr>
            <w:r>
              <w:rPr>
                <w:rFonts w:cs="Calibri"/>
                <w:b/>
                <w:i/>
                <w:sz w:val="28"/>
                <w:szCs w:val="28"/>
              </w:rPr>
              <w:t>οικ. 2310</w:t>
            </w:r>
            <w:r w:rsidR="00A055E1">
              <w:rPr>
                <w:rFonts w:cs="Calibri"/>
                <w:b/>
                <w:i/>
                <w:sz w:val="28"/>
                <w:szCs w:val="28"/>
              </w:rPr>
              <w:t>-18/11/2024</w:t>
            </w:r>
          </w:p>
        </w:tc>
      </w:tr>
    </w:tbl>
    <w:p w14:paraId="5E8D255B" w14:textId="77777777" w:rsidR="00B31192" w:rsidRPr="005A3F5F" w:rsidRDefault="00B31192" w:rsidP="00877759">
      <w:pPr>
        <w:spacing w:after="60"/>
        <w:ind w:leftChars="0" w:left="0" w:firstLineChars="0" w:firstLine="0"/>
        <w:jc w:val="center"/>
        <w:rPr>
          <w:rFonts w:cs="Arial"/>
          <w:b/>
        </w:rPr>
      </w:pPr>
    </w:p>
    <w:p w14:paraId="67DEF431" w14:textId="77777777" w:rsidR="00B31192" w:rsidRPr="005A3F5F" w:rsidRDefault="00B31192" w:rsidP="00877759">
      <w:pPr>
        <w:spacing w:after="60"/>
        <w:ind w:leftChars="0" w:left="0" w:firstLineChars="0" w:firstLine="0"/>
        <w:jc w:val="center"/>
        <w:rPr>
          <w:rFonts w:cs="Arial"/>
          <w:b/>
        </w:rPr>
      </w:pPr>
    </w:p>
    <w:p w14:paraId="6F4AD75C" w14:textId="77777777" w:rsidR="00B31192" w:rsidRPr="005A3F5F" w:rsidRDefault="00B31192" w:rsidP="00877759">
      <w:pPr>
        <w:spacing w:after="60"/>
        <w:ind w:leftChars="0" w:left="0" w:firstLineChars="0" w:firstLine="0"/>
        <w:jc w:val="center"/>
        <w:rPr>
          <w:rFonts w:cs="Arial"/>
          <w:b/>
        </w:rPr>
      </w:pPr>
    </w:p>
    <w:p w14:paraId="2534E347" w14:textId="77777777" w:rsidR="00B31192" w:rsidRPr="005A3F5F" w:rsidRDefault="00B31192" w:rsidP="00877759">
      <w:pPr>
        <w:spacing w:after="60"/>
        <w:ind w:leftChars="0" w:left="0" w:firstLineChars="0" w:firstLine="0"/>
        <w:jc w:val="center"/>
        <w:rPr>
          <w:rFonts w:cs="Arial"/>
          <w:b/>
        </w:rPr>
      </w:pPr>
    </w:p>
    <w:p w14:paraId="78FFE232" w14:textId="77777777" w:rsidR="00785BB2" w:rsidRPr="005A3F5F" w:rsidRDefault="00785BB2" w:rsidP="00877759">
      <w:pPr>
        <w:spacing w:after="60"/>
        <w:ind w:leftChars="0" w:left="0" w:firstLineChars="0" w:firstLine="0"/>
        <w:jc w:val="center"/>
        <w:rPr>
          <w:rFonts w:cs="Arial"/>
          <w:b/>
        </w:rPr>
      </w:pPr>
    </w:p>
    <w:p w14:paraId="0B959C57" w14:textId="77777777" w:rsidR="00785BB2" w:rsidRPr="005A3F5F" w:rsidRDefault="00785BB2" w:rsidP="00877759">
      <w:pPr>
        <w:spacing w:after="60"/>
        <w:ind w:leftChars="0" w:left="0" w:firstLineChars="0" w:firstLine="0"/>
        <w:jc w:val="center"/>
        <w:rPr>
          <w:rFonts w:cs="Arial"/>
          <w:b/>
        </w:rPr>
      </w:pPr>
    </w:p>
    <w:p w14:paraId="059B78F8" w14:textId="77777777" w:rsidR="00B31192" w:rsidRPr="005A3F5F" w:rsidRDefault="00B31192" w:rsidP="00877759">
      <w:pPr>
        <w:spacing w:after="60"/>
        <w:ind w:leftChars="0" w:left="0" w:firstLineChars="0" w:firstLine="0"/>
        <w:jc w:val="center"/>
        <w:rPr>
          <w:rFonts w:cs="Arial"/>
          <w:b/>
        </w:rPr>
      </w:pPr>
    </w:p>
    <w:p w14:paraId="387C80E2" w14:textId="2F55B474" w:rsidR="00650B7E" w:rsidRPr="005A3F5F" w:rsidRDefault="003C5805" w:rsidP="00514CCD">
      <w:pPr>
        <w:spacing w:after="60"/>
        <w:ind w:leftChars="0" w:left="0" w:firstLineChars="0" w:firstLine="0"/>
        <w:jc w:val="center"/>
        <w:rPr>
          <w:rFonts w:cs="Arial"/>
          <w:b/>
          <w:i/>
          <w:sz w:val="32"/>
          <w:szCs w:val="32"/>
        </w:rPr>
      </w:pPr>
      <w:r>
        <w:rPr>
          <w:rFonts w:cs="Arial"/>
          <w:b/>
          <w:i/>
          <w:sz w:val="32"/>
          <w:szCs w:val="32"/>
        </w:rPr>
        <w:t>ΝΟΕΜΒΡΙΟΣ</w:t>
      </w:r>
      <w:r w:rsidR="00123C04" w:rsidRPr="005A3F5F">
        <w:rPr>
          <w:rFonts w:cs="Arial"/>
          <w:b/>
          <w:i/>
          <w:sz w:val="32"/>
          <w:szCs w:val="32"/>
        </w:rPr>
        <w:t xml:space="preserve"> 202</w:t>
      </w:r>
      <w:r>
        <w:rPr>
          <w:rFonts w:cs="Arial"/>
          <w:b/>
          <w:i/>
          <w:sz w:val="32"/>
          <w:szCs w:val="32"/>
        </w:rPr>
        <w:t>4</w:t>
      </w:r>
    </w:p>
    <w:p w14:paraId="1B69402F" w14:textId="77777777" w:rsidR="009354AC" w:rsidRPr="005A3F5F" w:rsidRDefault="009354AC" w:rsidP="009354AC">
      <w:pPr>
        <w:spacing w:after="60"/>
        <w:ind w:leftChars="0" w:left="0" w:firstLineChars="0" w:firstLine="0"/>
        <w:jc w:val="both"/>
        <w:rPr>
          <w:rFonts w:cs="Arial"/>
          <w:b/>
        </w:rPr>
      </w:pPr>
    </w:p>
    <w:p w14:paraId="2FD01C00" w14:textId="77777777" w:rsidR="00B31192" w:rsidRPr="00021467" w:rsidRDefault="00B31192" w:rsidP="009354AC">
      <w:pPr>
        <w:spacing w:after="60"/>
        <w:ind w:leftChars="0" w:left="0" w:firstLineChars="0" w:firstLine="0"/>
        <w:jc w:val="both"/>
        <w:rPr>
          <w:rFonts w:cs="Arial"/>
          <w:b/>
        </w:rPr>
        <w:sectPr w:rsidR="00B31192" w:rsidRPr="00021467"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5DCEE611" w14:textId="494B0C6B" w:rsidR="009354AC" w:rsidRPr="005A3F5F" w:rsidRDefault="00334B02" w:rsidP="00277582">
      <w:pPr>
        <w:pStyle w:val="1"/>
        <w:numPr>
          <w:ilvl w:val="0"/>
          <w:numId w:val="0"/>
        </w:numPr>
        <w:ind w:left="567" w:hanging="567"/>
      </w:pPr>
      <w:r w:rsidRPr="00334B02">
        <w:lastRenderedPageBreak/>
        <w:t>Προτεραιότητα: 5. Ενίσχυση της Χωρικής Συνοχής των νησιών της Περιφέρειας μέσω ολοκληρωμένων &amp; βιώσιμων στρατηγικών και με την συμμετοχή των πολιτών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513"/>
      </w:tblGrid>
      <w:tr w:rsidR="005A3F5F" w:rsidRPr="005A3F5F" w14:paraId="55987AD3" w14:textId="77777777" w:rsidTr="00251A01">
        <w:tc>
          <w:tcPr>
            <w:tcW w:w="2842" w:type="dxa"/>
            <w:shd w:val="clear" w:color="auto" w:fill="auto"/>
          </w:tcPr>
          <w:p w14:paraId="655D119C" w14:textId="0216B4A9" w:rsidR="00251A01" w:rsidRPr="005A3F5F" w:rsidRDefault="00333611" w:rsidP="00FC5C17">
            <w:pPr>
              <w:spacing w:after="60"/>
              <w:ind w:leftChars="0" w:left="0" w:firstLineChars="0" w:firstLine="0"/>
              <w:jc w:val="both"/>
              <w:rPr>
                <w:rFonts w:cs="Arial"/>
              </w:rPr>
            </w:pPr>
            <w:r w:rsidRPr="005A3F5F">
              <w:rPr>
                <w:rFonts w:cs="Arial"/>
              </w:rPr>
              <w:t>Στόχος πολιτικής</w:t>
            </w:r>
            <w:r w:rsidR="00E23722" w:rsidRPr="005A3F5F">
              <w:rPr>
                <w:rFonts w:cs="Arial"/>
              </w:rPr>
              <w:t xml:space="preserve"> (ΣΠ)</w:t>
            </w:r>
            <w:r w:rsidR="009C047D" w:rsidRPr="005A3F5F">
              <w:rPr>
                <w:rFonts w:cs="Arial"/>
              </w:rPr>
              <w:t xml:space="preserve"> </w:t>
            </w:r>
            <w:r w:rsidR="00115331">
              <w:rPr>
                <w:rFonts w:cs="Arial"/>
              </w:rPr>
              <w:t>5</w:t>
            </w:r>
          </w:p>
        </w:tc>
        <w:tc>
          <w:tcPr>
            <w:tcW w:w="5630" w:type="dxa"/>
            <w:shd w:val="clear" w:color="auto" w:fill="auto"/>
          </w:tcPr>
          <w:p w14:paraId="3E797C0B" w14:textId="35851057" w:rsidR="00251A01" w:rsidRPr="005A3F5F" w:rsidRDefault="00377C3E" w:rsidP="00646A2C">
            <w:pPr>
              <w:spacing w:after="60"/>
              <w:ind w:leftChars="0" w:left="0" w:firstLineChars="0" w:firstLine="0"/>
              <w:jc w:val="both"/>
              <w:rPr>
                <w:rFonts w:cs="Arial"/>
                <w:i/>
              </w:rPr>
            </w:pPr>
            <w:r w:rsidRPr="00002EBE">
              <w:rPr>
                <w:rFonts w:cs="Arial"/>
                <w:i/>
                <w:color w:val="000000" w:themeColor="text1"/>
              </w:rPr>
              <w:t>Μια Ευρώπη πιο κοντά στους πολίτες της, μέσω της προώθησης της βιώσιμης και ολοκληρωμένης ανάπτυξης των αστικών, αγροτικών και παράκτιων περιοχών, καθώς και μέσω της στήριξης τοπικών πρωτοβουλιών</w:t>
            </w:r>
          </w:p>
        </w:tc>
      </w:tr>
      <w:tr w:rsidR="005A3F5F" w:rsidRPr="005A3F5F" w14:paraId="0C1E08C1" w14:textId="77777777" w:rsidTr="00060AD5">
        <w:tc>
          <w:tcPr>
            <w:tcW w:w="2842" w:type="dxa"/>
            <w:shd w:val="clear" w:color="auto" w:fill="auto"/>
          </w:tcPr>
          <w:p w14:paraId="55ACDFC5" w14:textId="77777777" w:rsidR="00D129DE" w:rsidRPr="005A3F5F" w:rsidRDefault="00D129DE" w:rsidP="00060AD5">
            <w:pPr>
              <w:spacing w:after="60"/>
              <w:ind w:leftChars="0" w:left="0" w:firstLineChars="0" w:firstLine="0"/>
              <w:jc w:val="both"/>
              <w:rPr>
                <w:rFonts w:cs="Arial"/>
              </w:rPr>
            </w:pPr>
            <w:r w:rsidRPr="005A3F5F">
              <w:rPr>
                <w:rFonts w:cs="Arial"/>
              </w:rPr>
              <w:t>Ταμείο</w:t>
            </w:r>
          </w:p>
        </w:tc>
        <w:tc>
          <w:tcPr>
            <w:tcW w:w="5630" w:type="dxa"/>
            <w:shd w:val="clear" w:color="auto" w:fill="auto"/>
          </w:tcPr>
          <w:p w14:paraId="641170B7" w14:textId="77777777" w:rsidR="00D129DE" w:rsidRPr="005A3F5F" w:rsidRDefault="00123C04" w:rsidP="009C047D">
            <w:pPr>
              <w:spacing w:after="60"/>
              <w:ind w:leftChars="0" w:left="0" w:firstLineChars="0" w:firstLine="0"/>
              <w:jc w:val="both"/>
              <w:rPr>
                <w:rFonts w:cs="Arial"/>
                <w:i/>
              </w:rPr>
            </w:pPr>
            <w:r w:rsidRPr="005A3F5F">
              <w:rPr>
                <w:rFonts w:cs="Arial"/>
                <w:i/>
              </w:rPr>
              <w:t>ΕΤΠΑ</w:t>
            </w:r>
          </w:p>
        </w:tc>
      </w:tr>
      <w:tr w:rsidR="008D27D2" w:rsidRPr="005A3F5F" w14:paraId="041E2D29" w14:textId="77777777" w:rsidTr="008D27D2">
        <w:tc>
          <w:tcPr>
            <w:tcW w:w="2842" w:type="dxa"/>
            <w:tcBorders>
              <w:top w:val="single" w:sz="4" w:space="0" w:color="auto"/>
              <w:left w:val="single" w:sz="4" w:space="0" w:color="auto"/>
              <w:bottom w:val="single" w:sz="4" w:space="0" w:color="auto"/>
              <w:right w:val="single" w:sz="4" w:space="0" w:color="auto"/>
            </w:tcBorders>
            <w:shd w:val="clear" w:color="auto" w:fill="auto"/>
          </w:tcPr>
          <w:p w14:paraId="774299A5" w14:textId="5D895E06" w:rsidR="008D27D2" w:rsidRPr="005A3F5F" w:rsidRDefault="008D27D2" w:rsidP="00123C04">
            <w:pPr>
              <w:spacing w:after="60"/>
              <w:ind w:leftChars="0" w:left="0" w:firstLineChars="0" w:firstLine="0"/>
              <w:jc w:val="both"/>
              <w:rPr>
                <w:rFonts w:cs="Arial"/>
                <w:lang w:val="en-US"/>
              </w:rPr>
            </w:pPr>
            <w:r w:rsidRPr="005A3F5F">
              <w:rPr>
                <w:rFonts w:cs="Arial"/>
              </w:rPr>
              <w:t xml:space="preserve">Ειδικός </w:t>
            </w:r>
            <w:r w:rsidR="00DB0B00" w:rsidRPr="005A3F5F">
              <w:rPr>
                <w:rFonts w:cs="Arial"/>
              </w:rPr>
              <w:t>Σ</w:t>
            </w:r>
            <w:r w:rsidRPr="005A3F5F">
              <w:rPr>
                <w:rFonts w:cs="Arial"/>
              </w:rPr>
              <w:t>τόχος</w:t>
            </w:r>
            <w:r w:rsidR="00E23722" w:rsidRPr="005A3F5F">
              <w:rPr>
                <w:rFonts w:cs="Arial"/>
              </w:rPr>
              <w:t xml:space="preserve"> (ΕΣ)</w:t>
            </w:r>
            <w:r w:rsidR="009C047D" w:rsidRPr="005A3F5F">
              <w:rPr>
                <w:rFonts w:cs="Arial"/>
              </w:rPr>
              <w:t xml:space="preserve"> </w:t>
            </w:r>
            <w:r w:rsidR="00123C04" w:rsidRPr="005A3F5F">
              <w:rPr>
                <w:lang w:val="en-US"/>
              </w:rPr>
              <w:t>RSO</w:t>
            </w:r>
            <w:r w:rsidR="00AC52D9">
              <w:t>5.2</w:t>
            </w:r>
          </w:p>
        </w:tc>
        <w:tc>
          <w:tcPr>
            <w:tcW w:w="5630" w:type="dxa"/>
            <w:tcBorders>
              <w:top w:val="single" w:sz="4" w:space="0" w:color="auto"/>
              <w:left w:val="single" w:sz="4" w:space="0" w:color="auto"/>
              <w:bottom w:val="single" w:sz="4" w:space="0" w:color="auto"/>
              <w:right w:val="single" w:sz="4" w:space="0" w:color="auto"/>
            </w:tcBorders>
            <w:shd w:val="clear" w:color="auto" w:fill="auto"/>
          </w:tcPr>
          <w:p w14:paraId="510D3E5C" w14:textId="63FA0CE4" w:rsidR="008D27D2" w:rsidRPr="005A3F5F" w:rsidRDefault="00104601" w:rsidP="00646A2C">
            <w:pPr>
              <w:spacing w:after="60"/>
              <w:ind w:leftChars="0" w:left="0" w:firstLineChars="0" w:firstLine="0"/>
              <w:jc w:val="both"/>
              <w:rPr>
                <w:rFonts w:cs="Arial"/>
                <w:i/>
              </w:rPr>
            </w:pPr>
            <w:r w:rsidRPr="00104601">
              <w:rPr>
                <w:rFonts w:cs="Arial"/>
                <w:i/>
              </w:rPr>
              <w:t>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 (ΕΤΠΑ)</w:t>
            </w:r>
          </w:p>
        </w:tc>
      </w:tr>
    </w:tbl>
    <w:p w14:paraId="14B73A4A" w14:textId="77777777" w:rsidR="009354AC" w:rsidRPr="005A3F5F" w:rsidRDefault="009354AC" w:rsidP="00083743">
      <w:pPr>
        <w:ind w:leftChars="0" w:left="0" w:firstLineChars="0" w:firstLine="0"/>
      </w:pPr>
    </w:p>
    <w:p w14:paraId="5443EBCB" w14:textId="2870E738" w:rsidR="000F5352" w:rsidRPr="005A3F5F" w:rsidRDefault="00E715ED" w:rsidP="00FC5C17">
      <w:pPr>
        <w:pStyle w:val="2"/>
        <w:numPr>
          <w:ilvl w:val="0"/>
          <w:numId w:val="0"/>
        </w:numPr>
        <w:ind w:left="709" w:hanging="589"/>
        <w:rPr>
          <w:lang w:val="el-GR"/>
        </w:rPr>
      </w:pPr>
      <w:bookmarkStart w:id="0" w:name="_Toc410824697"/>
      <w:bookmarkStart w:id="1" w:name="_Toc411000928"/>
      <w:bookmarkStart w:id="2" w:name="_Toc411521339"/>
      <w:bookmarkStart w:id="3" w:name="_Toc108789164"/>
      <w:bookmarkStart w:id="4" w:name="_Toc410824698"/>
      <w:bookmarkEnd w:id="0"/>
      <w:r w:rsidRPr="005A3F5F">
        <w:rPr>
          <w:lang w:val="el-GR"/>
        </w:rPr>
        <w:t>ΣΠ</w:t>
      </w:r>
      <w:r w:rsidR="00724551" w:rsidRPr="005A3F5F">
        <w:rPr>
          <w:lang w:val="el-GR"/>
        </w:rPr>
        <w:t xml:space="preserve"> </w:t>
      </w:r>
      <w:r w:rsidR="007A2E80">
        <w:rPr>
          <w:lang w:val="el-GR"/>
        </w:rPr>
        <w:t>5</w:t>
      </w:r>
      <w:r w:rsidR="00A34F47" w:rsidRPr="005A3F5F">
        <w:rPr>
          <w:lang w:val="el-GR"/>
        </w:rPr>
        <w:t xml:space="preserve"> </w:t>
      </w:r>
      <w:r w:rsidR="00CF5E19" w:rsidRPr="005A3F5F">
        <w:rPr>
          <w:lang w:val="el-GR"/>
        </w:rPr>
        <w:t>-</w:t>
      </w:r>
      <w:r w:rsidR="00A34F47" w:rsidRPr="005A3F5F">
        <w:rPr>
          <w:lang w:val="el-GR"/>
        </w:rPr>
        <w:t xml:space="preserve"> Ε</w:t>
      </w:r>
      <w:r w:rsidR="00724551" w:rsidRPr="005A3F5F">
        <w:rPr>
          <w:lang w:val="el-GR"/>
        </w:rPr>
        <w:t>Σ</w:t>
      </w:r>
      <w:r w:rsidR="00A34F47" w:rsidRPr="005A3F5F">
        <w:rPr>
          <w:lang w:val="el-GR"/>
        </w:rPr>
        <w:t xml:space="preserve"> </w:t>
      </w:r>
      <w:bookmarkEnd w:id="1"/>
      <w:bookmarkEnd w:id="2"/>
      <w:r w:rsidR="00FC5C17" w:rsidRPr="005A3F5F">
        <w:rPr>
          <w:lang w:val="el-GR"/>
        </w:rPr>
        <w:t>RSO</w:t>
      </w:r>
      <w:r w:rsidR="007A2E80">
        <w:rPr>
          <w:lang w:val="el-GR"/>
        </w:rPr>
        <w:t>5.2</w:t>
      </w:r>
      <w:r w:rsidR="00877811" w:rsidRPr="005A3F5F">
        <w:rPr>
          <w:i/>
          <w:lang w:val="el-GR"/>
        </w:rPr>
        <w:t xml:space="preserve">- </w:t>
      </w:r>
      <w:bookmarkEnd w:id="3"/>
      <w:r w:rsidR="00A46C52" w:rsidRPr="00A46C52">
        <w:rPr>
          <w:lang w:val="el-GR"/>
        </w:rPr>
        <w:t>Δράση 5.2.1.6 Βελτίωση της ενεργειακής απόδοσης δημοσίων κτιρίων στο πλαίσιο της εγκεκριμένης Στρατηγικής ΟΧΕ μικρών νησιών</w:t>
      </w:r>
      <w:r w:rsidR="00A46C52">
        <w:rPr>
          <w:lang w:val="el-GR"/>
        </w:rPr>
        <w:t>.</w:t>
      </w:r>
    </w:p>
    <w:p w14:paraId="4CB9AC74" w14:textId="77777777" w:rsidR="00E715ED" w:rsidRPr="005A3F5F" w:rsidRDefault="0094703A" w:rsidP="00FC5C17">
      <w:pPr>
        <w:pStyle w:val="2"/>
        <w:numPr>
          <w:ilvl w:val="0"/>
          <w:numId w:val="0"/>
        </w:numPr>
        <w:ind w:left="709" w:hanging="589"/>
        <w:rPr>
          <w:i/>
          <w:lang w:val="el-GR"/>
        </w:rPr>
      </w:pPr>
      <w:r w:rsidRPr="005A3F5F">
        <w:rPr>
          <w:b w:val="0"/>
          <w:lang w:val="el-GR"/>
        </w:rPr>
        <w:t>Περιγραφή δράσης</w:t>
      </w:r>
      <w:r w:rsidRPr="005A3F5F">
        <w:rPr>
          <w:i/>
          <w:lang w:val="el-GR"/>
        </w:rPr>
        <w:t xml:space="preserve"> </w:t>
      </w:r>
      <w:r w:rsidR="00E715ED" w:rsidRPr="005A3F5F">
        <w:rPr>
          <w:i/>
          <w:lang w:val="el-GR"/>
        </w:rPr>
        <w:t>[</w:t>
      </w:r>
      <w:r w:rsidR="00203501" w:rsidRPr="005A3F5F">
        <w:rPr>
          <w:i/>
          <w:lang w:val="el-GR"/>
        </w:rPr>
        <w:t xml:space="preserve">μέχρι </w:t>
      </w:r>
      <w:r w:rsidR="00E715ED" w:rsidRPr="005A3F5F">
        <w:rPr>
          <w:i/>
          <w:lang w:val="el-GR"/>
        </w:rPr>
        <w:t>4.500 χαρακτήρες]</w:t>
      </w:r>
    </w:p>
    <w:p w14:paraId="4812B000" w14:textId="0F8895BA" w:rsidR="000149D8" w:rsidRPr="00724D9F" w:rsidRDefault="00440A02" w:rsidP="00440A02">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lang w:eastAsia="en-US"/>
        </w:rPr>
      </w:pPr>
      <w:r w:rsidRPr="00440A02">
        <w:rPr>
          <w:rFonts w:eastAsia="Calibri" w:cs="Arial"/>
          <w:i/>
          <w:lang w:eastAsia="en-US"/>
        </w:rPr>
        <w:t>Αυτή η κατηγορία δράσ</w:t>
      </w:r>
      <w:r w:rsidR="000149D8">
        <w:rPr>
          <w:rFonts w:eastAsia="Calibri" w:cs="Arial"/>
          <w:i/>
          <w:lang w:eastAsia="en-US"/>
        </w:rPr>
        <w:t xml:space="preserve">ης </w:t>
      </w:r>
      <w:r w:rsidR="00422814">
        <w:rPr>
          <w:rFonts w:eastAsia="Calibri" w:cs="Arial"/>
          <w:i/>
          <w:lang w:eastAsia="en-US"/>
        </w:rPr>
        <w:t xml:space="preserve">αφορά </w:t>
      </w:r>
      <w:r w:rsidR="00526759">
        <w:rPr>
          <w:rFonts w:eastAsia="Calibri" w:cs="Arial"/>
          <w:i/>
          <w:lang w:eastAsia="en-US"/>
        </w:rPr>
        <w:t xml:space="preserve">σε παρεμβάσεις </w:t>
      </w:r>
      <w:r w:rsidR="00CA7591">
        <w:rPr>
          <w:rFonts w:eastAsia="Calibri" w:cs="Arial"/>
          <w:i/>
          <w:lang w:eastAsia="en-US"/>
        </w:rPr>
        <w:t>ενεργειακή</w:t>
      </w:r>
      <w:r w:rsidR="00526759">
        <w:rPr>
          <w:rFonts w:eastAsia="Calibri" w:cs="Arial"/>
          <w:i/>
          <w:lang w:eastAsia="en-US"/>
        </w:rPr>
        <w:t>ς</w:t>
      </w:r>
      <w:r w:rsidR="00CA7591">
        <w:rPr>
          <w:rFonts w:eastAsia="Calibri" w:cs="Arial"/>
          <w:i/>
          <w:lang w:eastAsia="en-US"/>
        </w:rPr>
        <w:t xml:space="preserve"> αναβάθμιση</w:t>
      </w:r>
      <w:r w:rsidR="00526759">
        <w:rPr>
          <w:rFonts w:eastAsia="Calibri" w:cs="Arial"/>
          <w:i/>
          <w:lang w:eastAsia="en-US"/>
        </w:rPr>
        <w:t>ς</w:t>
      </w:r>
      <w:r w:rsidR="00CA7591">
        <w:rPr>
          <w:rFonts w:eastAsia="Calibri" w:cs="Arial"/>
          <w:i/>
          <w:lang w:eastAsia="en-US"/>
        </w:rPr>
        <w:t xml:space="preserve"> </w:t>
      </w:r>
      <w:r w:rsidR="00D74C8B">
        <w:rPr>
          <w:rFonts w:eastAsia="Calibri" w:cs="Arial"/>
          <w:i/>
          <w:lang w:eastAsia="en-US"/>
        </w:rPr>
        <w:t xml:space="preserve">σε τέσσερα δημοτικά κτίρια και το Γυμνάσιο </w:t>
      </w:r>
      <w:r w:rsidR="003A202C">
        <w:rPr>
          <w:rFonts w:eastAsia="Calibri" w:cs="Arial"/>
          <w:i/>
          <w:lang w:eastAsia="en-US"/>
        </w:rPr>
        <w:t xml:space="preserve">του Δήμου </w:t>
      </w:r>
      <w:r w:rsidR="001E04A4" w:rsidRPr="001E04A4">
        <w:rPr>
          <w:rFonts w:eastAsia="Calibri" w:cs="Arial"/>
          <w:i/>
          <w:lang w:eastAsia="en-US"/>
        </w:rPr>
        <w:t>Ηρωικής Νήσου Ψαρών</w:t>
      </w:r>
      <w:r w:rsidR="003A202C">
        <w:rPr>
          <w:rFonts w:eastAsia="Calibri" w:cs="Arial"/>
          <w:i/>
          <w:lang w:eastAsia="en-US"/>
        </w:rPr>
        <w:t>.</w:t>
      </w:r>
    </w:p>
    <w:p w14:paraId="3FC5AFFD" w14:textId="1BF768F4" w:rsidR="00FF0023" w:rsidRDefault="00FF0023" w:rsidP="00FF0023">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lang w:eastAsia="en-US"/>
        </w:rPr>
      </w:pPr>
      <w:r>
        <w:rPr>
          <w:rFonts w:eastAsia="Calibri" w:cs="Arial"/>
          <w:i/>
          <w:lang w:eastAsia="en-US"/>
        </w:rPr>
        <w:t>Π</w:t>
      </w:r>
      <w:r w:rsidRPr="00683245">
        <w:rPr>
          <w:rFonts w:eastAsia="Calibri" w:cs="Arial"/>
          <w:i/>
          <w:lang w:eastAsia="en-US"/>
        </w:rPr>
        <w:t xml:space="preserve">ρόκειται για </w:t>
      </w:r>
      <w:r>
        <w:rPr>
          <w:rFonts w:eastAsia="Calibri" w:cs="Arial"/>
          <w:i/>
          <w:lang w:eastAsia="en-US"/>
        </w:rPr>
        <w:t>πράξη</w:t>
      </w:r>
      <w:r w:rsidRPr="00683245">
        <w:rPr>
          <w:rFonts w:eastAsia="Calibri" w:cs="Arial"/>
          <w:i/>
          <w:lang w:eastAsia="en-US"/>
        </w:rPr>
        <w:t xml:space="preserve"> που περιλαμβάνεται στην εγκεκριμένη Στρατηγική </w:t>
      </w:r>
      <w:r>
        <w:rPr>
          <w:rFonts w:eastAsia="Calibri" w:cs="Arial"/>
          <w:i/>
          <w:lang w:eastAsia="en-US"/>
        </w:rPr>
        <w:t>Ολοκληρωμένων Χωρικών Επενδύσεων μικρών νησιών (ΑΔΑ: 96167ΛΩ-ΣΒΡ, ΟΧΕ μικρών νησιών) στο πλαίσιο του Προγράμματος «Βόρειο Αιγαίο» 2021-2027 και αποσκοπεί στην ενίσχυση της ενεργειακής συμπεριφοράς του κτιριακού αποθέματος της νήσου Ψαρών στην οποία κατοικούν 420 κάτοικοι.</w:t>
      </w:r>
    </w:p>
    <w:p w14:paraId="21B2108A" w14:textId="77777777" w:rsidR="00C530B9" w:rsidRDefault="00396C04" w:rsidP="00396C04">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lang w:eastAsia="en-US"/>
        </w:rPr>
      </w:pPr>
      <w:r w:rsidRPr="00440A02">
        <w:rPr>
          <w:rFonts w:eastAsia="Calibri" w:cs="Arial"/>
          <w:i/>
          <w:lang w:eastAsia="en-US"/>
        </w:rPr>
        <w:t>Τα σχετικά έργα θα πρέπει να συντελούν στην κατά το δυνατόν αποτελεσματικότερη ενεργειακή αναβάθμιση, με ελάχιστη βελτίωση της ενεργειακής απόδοσης (εξοικονόμηση πρωτογενούς ενέργειας) κατά 30% και ενεργειακή αναβάθμιση τουλάχιστον κατά δύο κατηγορίες.</w:t>
      </w:r>
      <w:r w:rsidR="004D22DB">
        <w:rPr>
          <w:rFonts w:eastAsia="Calibri" w:cs="Arial"/>
          <w:i/>
          <w:lang w:eastAsia="en-US"/>
        </w:rPr>
        <w:t xml:space="preserve"> Πιο συγκεκριμένα, ο</w:t>
      </w:r>
      <w:r w:rsidR="004D22DB" w:rsidRPr="004D22DB">
        <w:rPr>
          <w:rFonts w:eastAsia="Calibri" w:cs="Arial"/>
          <w:i/>
          <w:lang w:eastAsia="en-US"/>
        </w:rPr>
        <w:t>ι παρεμβάσεις που θα υλοποιηθούν, θα πρέπει να αναβαθμίζουν τα κτίρια σε κατηγορία ενεργειακής απόδοσης μεγαλύτερης ή ίσης της Β</w:t>
      </w:r>
      <w:r w:rsidR="003B1778">
        <w:rPr>
          <w:rFonts w:eastAsia="Calibri" w:cs="Arial"/>
          <w:i/>
          <w:lang w:eastAsia="en-US"/>
        </w:rPr>
        <w:t xml:space="preserve">’ </w:t>
      </w:r>
      <w:r w:rsidR="003B1778" w:rsidRPr="00440A02">
        <w:rPr>
          <w:rFonts w:eastAsia="Calibri" w:cs="Arial"/>
          <w:i/>
          <w:lang w:eastAsia="en-US"/>
        </w:rPr>
        <w:t>σύμφωνα με τον Κανονισμό Ενεργειακής Απόδοσης Κτιρίων (ΚΕΝΑΚ, απόφαση ΔΕΠΕΑ/οικ. 178581/30.06.2017, ΦΕΚ Β’ 2367/12.07.2017) όπως ισχύει</w:t>
      </w:r>
      <w:r w:rsidR="00C530B9">
        <w:rPr>
          <w:rFonts w:eastAsia="Calibri" w:cs="Arial"/>
          <w:i/>
          <w:lang w:eastAsia="en-US"/>
        </w:rPr>
        <w:t>.</w:t>
      </w:r>
    </w:p>
    <w:p w14:paraId="47E6C136" w14:textId="606528C2" w:rsidR="00C530B9" w:rsidRDefault="00C530B9" w:rsidP="00396C04">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lang w:eastAsia="en-US"/>
        </w:rPr>
      </w:pPr>
      <w:r w:rsidRPr="00C530B9">
        <w:rPr>
          <w:rFonts w:eastAsia="Calibri" w:cs="Arial"/>
          <w:i/>
          <w:lang w:eastAsia="en-US"/>
        </w:rPr>
        <w:t>Ενδεικτικές παρεμβάσεις αποτελούν η ενεργειακή αναβάθμιση κτιριακού κελύφους και Η/Μ εγκαταστάσεων, η αναβάθμιση συστημάτων φυσικού/τεχνητού φωτισμού, η ενσωμάτωση ανανεώσιμων πηγών ενέργειας σε κτίρια, η  υλοποίηση δράσεων  παραγωγής ενέργειας για αυτοκατανάλωση σε επίπεδο κτιρίου/ συγκροτήματος κτιρίων κ.λπ.</w:t>
      </w:r>
    </w:p>
    <w:p w14:paraId="2CCCB70D" w14:textId="08BC813C" w:rsidR="00396C04" w:rsidRPr="00440A02" w:rsidRDefault="004D22DB" w:rsidP="00396C04">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lang w:eastAsia="en-US"/>
        </w:rPr>
      </w:pPr>
      <w:r w:rsidRPr="004D22DB">
        <w:rPr>
          <w:rFonts w:eastAsia="Calibri" w:cs="Arial"/>
          <w:i/>
          <w:lang w:eastAsia="en-US"/>
        </w:rPr>
        <w:t>Σε περίπτωση εργασιών ριζικής ανακαίνισης του κτιρίου (όπως ορίζονται στο άρθρο 2 του Ν. 4122/2013, όπως τροποποιήθηκε και ισχύει) αυτές θα πρέπει να αναβαθμίζουν το κτίριο σύμφωνα με τα οριζόμενα στο άρθρο 7 παρ.5 του ΚΕΝΑΚ</w:t>
      </w:r>
      <w:r w:rsidR="006D1CD9">
        <w:rPr>
          <w:rFonts w:eastAsia="Calibri" w:cs="Arial"/>
          <w:i/>
          <w:lang w:eastAsia="en-US"/>
        </w:rPr>
        <w:t>.</w:t>
      </w:r>
    </w:p>
    <w:p w14:paraId="276331F7" w14:textId="1BC52AD3" w:rsidR="000149D8" w:rsidRDefault="00396C04" w:rsidP="00440A02">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lang w:eastAsia="en-US"/>
        </w:rPr>
      </w:pPr>
      <w:r w:rsidRPr="00440A02">
        <w:rPr>
          <w:rFonts w:eastAsia="Calibri" w:cs="Arial"/>
          <w:i/>
          <w:lang w:eastAsia="en-US"/>
        </w:rPr>
        <w:t>Η κάλυψη του ενεργειακού στόχου θα διασφαλίζεται μέσω της διενέργειας ενεργειακής επιθεώρησης από Ενεργειακό Επιθεωρητή τόσο πριν, όσο και μετά την υλοποίηση των παρεμβάσεων.</w:t>
      </w:r>
    </w:p>
    <w:p w14:paraId="1FE12C5E" w14:textId="53D5F8AD" w:rsidR="00C50C47" w:rsidRPr="00440A02" w:rsidRDefault="00440A02" w:rsidP="00440A02">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lang w:eastAsia="en-US"/>
        </w:rPr>
      </w:pPr>
      <w:r w:rsidRPr="00440A02">
        <w:rPr>
          <w:rFonts w:eastAsia="Calibri" w:cs="Arial"/>
          <w:i/>
          <w:lang w:eastAsia="en-US"/>
        </w:rPr>
        <w:t>Τα επιδιωκόμενα αποτελέσματα της δράσης αφορούν στη μείωση της κατανάλωσης ενέργειας των κτιρίων και στην παράλληλη μείωση των εκπομπών CO</w:t>
      </w:r>
      <w:r w:rsidRPr="00440A02">
        <w:rPr>
          <w:rFonts w:eastAsia="Calibri" w:cs="Arial"/>
          <w:i/>
          <w:vertAlign w:val="subscript"/>
          <w:lang w:eastAsia="en-US"/>
        </w:rPr>
        <w:t>2</w:t>
      </w:r>
      <w:r w:rsidR="006F4242">
        <w:rPr>
          <w:rFonts w:eastAsia="Calibri" w:cs="Arial"/>
          <w:i/>
          <w:lang w:eastAsia="en-US"/>
        </w:rPr>
        <w:t>,</w:t>
      </w:r>
      <w:r w:rsidRPr="00440A02">
        <w:rPr>
          <w:rFonts w:eastAsia="Calibri" w:cs="Arial"/>
          <w:i/>
          <w:lang w:eastAsia="en-US"/>
        </w:rPr>
        <w:t xml:space="preserve"> μέσω της βελτίωσης </w:t>
      </w:r>
      <w:r w:rsidRPr="00440A02">
        <w:rPr>
          <w:rFonts w:eastAsia="Calibri" w:cs="Arial"/>
          <w:i/>
          <w:lang w:eastAsia="en-US"/>
        </w:rPr>
        <w:lastRenderedPageBreak/>
        <w:t>της ενεργειακής απόδοσης και της χρήσης ΑΠΕ στις κτιριακές υποδομές, μέσω της υιοθέτησης ενεργειακά αποδοτικών συστημάτων για ψύξη και θέρμανση χώρων και την παραγωγή ζεστού νερού χρήσης, καθώς και μέσω εφαρμογής λοιπών τεχνολογιών εξοικονόμησης ενέργειας.</w:t>
      </w:r>
    </w:p>
    <w:p w14:paraId="7C959FD5" w14:textId="77777777" w:rsidR="00CA746C" w:rsidRPr="004C0731" w:rsidRDefault="00CA746C" w:rsidP="00A474DA">
      <w:pPr>
        <w:ind w:leftChars="0" w:left="0" w:firstLineChars="0" w:firstLine="0"/>
      </w:pP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237"/>
      </w:tblGrid>
      <w:tr w:rsidR="002633C7" w:rsidRPr="00742CFE" w14:paraId="23FAD993" w14:textId="77777777" w:rsidTr="00856AD9">
        <w:trPr>
          <w:jc w:val="center"/>
        </w:trPr>
        <w:tc>
          <w:tcPr>
            <w:tcW w:w="2235" w:type="dxa"/>
            <w:shd w:val="clear" w:color="auto" w:fill="auto"/>
          </w:tcPr>
          <w:bookmarkEnd w:id="4"/>
          <w:p w14:paraId="1321B002" w14:textId="77777777" w:rsidR="002633C7" w:rsidRPr="0094703A" w:rsidRDefault="00580B07" w:rsidP="00E51D36">
            <w:pPr>
              <w:spacing w:after="60"/>
              <w:ind w:leftChars="0" w:left="0" w:firstLineChars="0" w:firstLine="0"/>
              <w:jc w:val="both"/>
              <w:rPr>
                <w:rFonts w:cs="Arial"/>
                <w:b/>
              </w:rPr>
            </w:pPr>
            <w:r w:rsidRPr="0094703A">
              <w:rPr>
                <w:rFonts w:cs="Arial"/>
                <w:b/>
              </w:rPr>
              <w:t xml:space="preserve">Στοιχεία </w:t>
            </w:r>
            <w:r w:rsidR="002633C7" w:rsidRPr="0094703A">
              <w:rPr>
                <w:rFonts w:cs="Arial"/>
                <w:b/>
              </w:rPr>
              <w:t>δράσης</w:t>
            </w:r>
          </w:p>
        </w:tc>
        <w:tc>
          <w:tcPr>
            <w:tcW w:w="6237" w:type="dxa"/>
            <w:shd w:val="clear" w:color="auto" w:fill="auto"/>
          </w:tcPr>
          <w:p w14:paraId="0E69F97F" w14:textId="77777777" w:rsidR="008D27D2" w:rsidRPr="00091B50" w:rsidRDefault="008D27D2" w:rsidP="008D27D2">
            <w:pPr>
              <w:spacing w:after="60"/>
              <w:ind w:leftChars="0" w:left="0" w:firstLineChars="0" w:firstLine="0"/>
              <w:jc w:val="both"/>
              <w:rPr>
                <w:rFonts w:cs="Arial"/>
                <w:i/>
                <w:color w:val="0000FF"/>
              </w:rPr>
            </w:pPr>
            <w:r w:rsidRPr="00091B50">
              <w:rPr>
                <w:rFonts w:cs="Arial"/>
                <w:i/>
                <w:color w:val="0000FF"/>
              </w:rPr>
              <w:t>Επιλέγεται ένα ή περισσότερα από τα παρακάτω πεδία:</w:t>
            </w:r>
          </w:p>
          <w:p w14:paraId="023FD426" w14:textId="7946EB7C" w:rsidR="00580B07" w:rsidRDefault="009D093C" w:rsidP="00580B07">
            <w:pPr>
              <w:spacing w:after="60"/>
              <w:ind w:leftChars="0" w:left="0" w:firstLineChars="0" w:firstLine="0"/>
              <w:jc w:val="both"/>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002633C7" w:rsidRPr="00021467">
              <w:rPr>
                <w:rFonts w:cs="Arial"/>
              </w:rPr>
              <w:t xml:space="preserve"> Κρατική ενίσχυση</w:t>
            </w:r>
          </w:p>
          <w:p w14:paraId="65BA65C2" w14:textId="77777777" w:rsidR="008D27D2" w:rsidRDefault="008D27D2" w:rsidP="008D27D2">
            <w:pPr>
              <w:spacing w:after="60"/>
              <w:ind w:leftChars="0" w:left="0" w:firstLineChars="0" w:firstLine="0"/>
              <w:jc w:val="both"/>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w:t>
            </w:r>
            <w:r>
              <w:rPr>
                <w:rFonts w:cs="Arial"/>
              </w:rPr>
              <w:t>Χρηματοδοτικό μέσο</w:t>
            </w:r>
          </w:p>
          <w:p w14:paraId="3ADEA6E9" w14:textId="6F6C7A6C" w:rsidR="008D27D2" w:rsidRPr="00021467" w:rsidRDefault="00984052" w:rsidP="008D27D2">
            <w:pPr>
              <w:spacing w:after="60"/>
              <w:ind w:leftChars="0" w:left="0" w:firstLineChars="0" w:firstLine="0"/>
              <w:jc w:val="both"/>
              <w:rPr>
                <w:rFonts w:cs="Arial"/>
              </w:rPr>
            </w:pP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sidR="008D27D2" w:rsidRPr="00021467">
              <w:rPr>
                <w:rFonts w:cs="Arial"/>
              </w:rPr>
              <w:t xml:space="preserve"> </w:t>
            </w:r>
            <w:r w:rsidR="008D27D2">
              <w:rPr>
                <w:rFonts w:cs="Arial"/>
              </w:rPr>
              <w:t>ΟΧΕ</w:t>
            </w:r>
          </w:p>
          <w:p w14:paraId="0AB6048D" w14:textId="77777777" w:rsidR="008D27D2" w:rsidRPr="00021467" w:rsidRDefault="008D27D2" w:rsidP="008D27D2">
            <w:pPr>
              <w:spacing w:after="60"/>
              <w:ind w:leftChars="0" w:left="0" w:firstLineChars="0" w:firstLine="0"/>
              <w:jc w:val="both"/>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00CA746C">
              <w:rPr>
                <w:rFonts w:cs="Arial"/>
              </w:rPr>
              <w:t xml:space="preserve"> ΟΧΕ-ΒΑΑ</w:t>
            </w:r>
          </w:p>
          <w:p w14:paraId="03D948C7" w14:textId="77777777" w:rsidR="008D27D2" w:rsidRDefault="008D27D2" w:rsidP="008D27D2">
            <w:pPr>
              <w:spacing w:after="60"/>
              <w:ind w:leftChars="0" w:left="0" w:firstLineChars="0" w:firstLine="0"/>
              <w:jc w:val="both"/>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ΤΑΠΤΟΚ</w:t>
            </w:r>
          </w:p>
          <w:p w14:paraId="41C9AC92" w14:textId="77777777" w:rsidR="008D27D2" w:rsidRDefault="008D27D2" w:rsidP="008D27D2">
            <w:pPr>
              <w:spacing w:after="60"/>
              <w:ind w:leftChars="0" w:left="0" w:firstLineChars="0" w:firstLine="0"/>
              <w:jc w:val="both"/>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Arial"/>
              </w:rPr>
              <w:t>Έξυπνη εξειδίκευση</w:t>
            </w:r>
          </w:p>
          <w:p w14:paraId="7D0CCF4C" w14:textId="77777777" w:rsidR="000358F2" w:rsidRPr="00580B07" w:rsidRDefault="000358F2" w:rsidP="00580B07">
            <w:pPr>
              <w:spacing w:after="60"/>
              <w:ind w:leftChars="0" w:left="0" w:firstLineChars="0" w:firstLine="0"/>
              <w:jc w:val="both"/>
              <w:rPr>
                <w:rFonts w:cs="Arial"/>
              </w:rPr>
            </w:pPr>
          </w:p>
          <w:p w14:paraId="6F798547" w14:textId="12C7D689" w:rsidR="002D05CC" w:rsidRPr="00F26F91" w:rsidRDefault="00742CFE" w:rsidP="00CE22C5">
            <w:pPr>
              <w:spacing w:after="60"/>
              <w:ind w:leftChars="0" w:left="0" w:firstLineChars="0" w:firstLine="0"/>
              <w:rPr>
                <w:rFonts w:cs="Arial"/>
              </w:rPr>
            </w:pPr>
            <w:r>
              <w:rPr>
                <w:sz w:val="20"/>
              </w:rPr>
              <w:fldChar w:fldCharType="begin">
                <w:ffData>
                  <w:name w:val=""/>
                  <w:enabled/>
                  <w:calcOnExit w:val="0"/>
                  <w:checkBox>
                    <w:sizeAuto/>
                    <w:default w:val="1"/>
                  </w:checkBox>
                </w:ffData>
              </w:fldChar>
            </w:r>
            <w:r w:rsidRPr="00F26F91">
              <w:rPr>
                <w:sz w:val="20"/>
              </w:rPr>
              <w:instrText xml:space="preserve"> </w:instrText>
            </w:r>
            <w:r w:rsidRPr="00742CFE">
              <w:rPr>
                <w:sz w:val="20"/>
                <w:lang w:val="en-US"/>
              </w:rPr>
              <w:instrText>FORMCHECKBOX</w:instrText>
            </w:r>
            <w:r w:rsidRPr="00F26F91">
              <w:rPr>
                <w:sz w:val="20"/>
              </w:rPr>
              <w:instrText xml:space="preserve"> </w:instrText>
            </w:r>
            <w:r>
              <w:rPr>
                <w:sz w:val="20"/>
              </w:rPr>
            </w:r>
            <w:r>
              <w:rPr>
                <w:sz w:val="20"/>
              </w:rPr>
              <w:fldChar w:fldCharType="separate"/>
            </w:r>
            <w:r>
              <w:rPr>
                <w:sz w:val="20"/>
              </w:rPr>
              <w:fldChar w:fldCharType="end"/>
            </w:r>
            <w:r w:rsidR="008D27D2" w:rsidRPr="00F26F91">
              <w:rPr>
                <w:rFonts w:cs="Arial"/>
              </w:rPr>
              <w:t xml:space="preserve"> </w:t>
            </w:r>
            <w:r w:rsidR="008D27D2">
              <w:rPr>
                <w:rFonts w:cs="Arial"/>
              </w:rPr>
              <w:t>Άλλο</w:t>
            </w:r>
            <w:r w:rsidR="00171A02" w:rsidRPr="00F26F91">
              <w:rPr>
                <w:rFonts w:cs="Arial"/>
              </w:rPr>
              <w:t>/</w:t>
            </w:r>
            <w:r w:rsidRPr="002F7ED8">
              <w:rPr>
                <w:rFonts w:cs="Arial"/>
              </w:rPr>
              <w:t>Μη επιστρεπτέα ενίσχυση</w:t>
            </w:r>
            <w:r w:rsidR="00580B07" w:rsidRPr="00F26F91">
              <w:rPr>
                <w:rFonts w:cs="Arial"/>
                <w:i/>
                <w:color w:val="0000FF"/>
                <w:u w:val="single"/>
              </w:rPr>
              <w:t xml:space="preserve"> </w:t>
            </w:r>
          </w:p>
        </w:tc>
      </w:tr>
      <w:tr w:rsidR="00AC0C90" w:rsidRPr="00021467" w14:paraId="6AD92FE4" w14:textId="77777777" w:rsidTr="00856AD9">
        <w:trPr>
          <w:trHeight w:val="830"/>
          <w:jc w:val="center"/>
        </w:trPr>
        <w:tc>
          <w:tcPr>
            <w:tcW w:w="2235" w:type="dxa"/>
            <w:shd w:val="clear" w:color="auto" w:fill="auto"/>
          </w:tcPr>
          <w:p w14:paraId="7957A7F9" w14:textId="77777777" w:rsidR="00AC0C90" w:rsidRPr="00AC0C90" w:rsidRDefault="00AC0C90" w:rsidP="00E51D36">
            <w:pPr>
              <w:spacing w:after="60"/>
              <w:ind w:leftChars="0" w:left="0" w:firstLineChars="0" w:firstLine="0"/>
              <w:jc w:val="both"/>
              <w:rPr>
                <w:rFonts w:cs="Arial"/>
                <w:b/>
              </w:rPr>
            </w:pPr>
            <w:r>
              <w:rPr>
                <w:rFonts w:cs="Arial"/>
                <w:b/>
              </w:rPr>
              <w:t>Αναγκαίοι πρόσφοροι όροι</w:t>
            </w:r>
          </w:p>
        </w:tc>
        <w:tc>
          <w:tcPr>
            <w:tcW w:w="6237" w:type="dxa"/>
            <w:shd w:val="clear" w:color="auto" w:fill="auto"/>
          </w:tcPr>
          <w:p w14:paraId="32D3FC43" w14:textId="5F257DAC" w:rsidR="00AC0C90" w:rsidRPr="001C1E9B" w:rsidRDefault="001C1E9B" w:rsidP="008D27D2">
            <w:pPr>
              <w:spacing w:after="60"/>
              <w:ind w:leftChars="0" w:left="0" w:firstLineChars="0" w:firstLine="0"/>
              <w:jc w:val="both"/>
              <w:rPr>
                <w:rFonts w:cs="Arial"/>
              </w:rPr>
            </w:pPr>
            <w:r>
              <w:rPr>
                <w:rFonts w:cs="Arial"/>
              </w:rPr>
              <w:t xml:space="preserve">Α.Ο. </w:t>
            </w:r>
            <w:r w:rsidR="00414E34">
              <w:rPr>
                <w:rFonts w:cs="Arial"/>
              </w:rPr>
              <w:t xml:space="preserve">2.1 </w:t>
            </w:r>
            <w:r>
              <w:rPr>
                <w:rFonts w:cs="Arial"/>
              </w:rPr>
              <w:t>Ε</w:t>
            </w:r>
            <w:r w:rsidR="00AC0C90" w:rsidRPr="001C1E9B">
              <w:rPr>
                <w:rFonts w:cs="Arial"/>
              </w:rPr>
              <w:t xml:space="preserve">κπληρωμένος ΝΑΙ </w:t>
            </w:r>
            <w:r w:rsidR="001C6340">
              <w:rPr>
                <w:sz w:val="20"/>
              </w:rPr>
              <w:fldChar w:fldCharType="begin">
                <w:ffData>
                  <w:name w:val=""/>
                  <w:enabled/>
                  <w:calcOnExit w:val="0"/>
                  <w:checkBox>
                    <w:sizeAuto/>
                    <w:default w:val="1"/>
                  </w:checkBox>
                </w:ffData>
              </w:fldChar>
            </w:r>
            <w:r w:rsidR="001C6340">
              <w:rPr>
                <w:sz w:val="20"/>
              </w:rPr>
              <w:instrText xml:space="preserve"> FORMCHECKBOX </w:instrText>
            </w:r>
            <w:r w:rsidR="001C6340">
              <w:rPr>
                <w:sz w:val="20"/>
              </w:rPr>
            </w:r>
            <w:r w:rsidR="001C6340">
              <w:rPr>
                <w:sz w:val="20"/>
              </w:rPr>
              <w:fldChar w:fldCharType="separate"/>
            </w:r>
            <w:r w:rsidR="001C6340">
              <w:rPr>
                <w:sz w:val="20"/>
              </w:rPr>
              <w:fldChar w:fldCharType="end"/>
            </w:r>
            <w:r w:rsidR="00B15A1F">
              <w:rPr>
                <w:sz w:val="20"/>
              </w:rPr>
              <w:t xml:space="preserve"> </w:t>
            </w:r>
            <w:r w:rsidR="00B15A1F">
              <w:rPr>
                <w:rFonts w:cs="Arial"/>
              </w:rPr>
              <w:t xml:space="preserve">ΟΧΙ </w:t>
            </w:r>
            <w:r w:rsidR="00B15A1F">
              <w:rPr>
                <w:sz w:val="20"/>
              </w:rPr>
              <w:fldChar w:fldCharType="begin">
                <w:ffData>
                  <w:name w:val=""/>
                  <w:enabled/>
                  <w:calcOnExit w:val="0"/>
                  <w:checkBox>
                    <w:sizeAuto/>
                    <w:default w:val="0"/>
                  </w:checkBox>
                </w:ffData>
              </w:fldChar>
            </w:r>
            <w:r w:rsidR="00B15A1F">
              <w:rPr>
                <w:sz w:val="20"/>
              </w:rPr>
              <w:instrText xml:space="preserve"> FORMCHECKBOX </w:instrText>
            </w:r>
            <w:r w:rsidR="00B15A1F">
              <w:rPr>
                <w:sz w:val="20"/>
              </w:rPr>
            </w:r>
            <w:r w:rsidR="00B15A1F">
              <w:rPr>
                <w:sz w:val="20"/>
              </w:rPr>
              <w:fldChar w:fldCharType="separate"/>
            </w:r>
            <w:r w:rsidR="00B15A1F">
              <w:rPr>
                <w:sz w:val="20"/>
              </w:rPr>
              <w:fldChar w:fldCharType="end"/>
            </w:r>
            <w:r w:rsidR="00B15A1F">
              <w:rPr>
                <w:sz w:val="20"/>
              </w:rPr>
              <w:t xml:space="preserve"> Δεν αφορά </w:t>
            </w:r>
            <w:r w:rsidR="00B15A1F">
              <w:rPr>
                <w:sz w:val="20"/>
              </w:rPr>
              <w:fldChar w:fldCharType="begin">
                <w:ffData>
                  <w:name w:val=""/>
                  <w:enabled/>
                  <w:calcOnExit w:val="0"/>
                  <w:checkBox>
                    <w:sizeAuto/>
                    <w:default w:val="0"/>
                  </w:checkBox>
                </w:ffData>
              </w:fldChar>
            </w:r>
            <w:r w:rsidR="00B15A1F">
              <w:rPr>
                <w:sz w:val="20"/>
              </w:rPr>
              <w:instrText xml:space="preserve"> FORMCHECKBOX </w:instrText>
            </w:r>
            <w:r w:rsidR="00B15A1F">
              <w:rPr>
                <w:sz w:val="20"/>
              </w:rPr>
            </w:r>
            <w:r w:rsidR="00B15A1F">
              <w:rPr>
                <w:sz w:val="20"/>
              </w:rPr>
              <w:fldChar w:fldCharType="separate"/>
            </w:r>
            <w:r w:rsidR="00B15A1F">
              <w:rPr>
                <w:sz w:val="20"/>
              </w:rPr>
              <w:fldChar w:fldCharType="end"/>
            </w:r>
          </w:p>
          <w:p w14:paraId="581CFB15" w14:textId="3759D1AC" w:rsidR="001C1E9B" w:rsidRPr="00414E34" w:rsidRDefault="00414E34" w:rsidP="007F0D46">
            <w:pPr>
              <w:spacing w:after="60"/>
              <w:ind w:leftChars="0" w:left="0" w:firstLineChars="0" w:firstLine="0"/>
              <w:jc w:val="both"/>
              <w:rPr>
                <w:rFonts w:cs="Arial"/>
              </w:rPr>
            </w:pPr>
            <w:r>
              <w:rPr>
                <w:rFonts w:cs="Arial"/>
              </w:rPr>
              <w:t>Α.Ο. 2.2 Ε</w:t>
            </w:r>
            <w:r w:rsidRPr="001C1E9B">
              <w:rPr>
                <w:rFonts w:cs="Arial"/>
              </w:rPr>
              <w:t xml:space="preserve">κπληρωμένος ΝΑΙ </w:t>
            </w: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Arial"/>
              </w:rPr>
              <w:t xml:space="preserve">ΟΧΙ </w:t>
            </w: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Δεν αφορά </w:t>
            </w: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p>
        </w:tc>
      </w:tr>
      <w:tr w:rsidR="00E6339C" w:rsidRPr="00021467" w14:paraId="7E4D2C6A" w14:textId="77777777" w:rsidTr="00856AD9">
        <w:trPr>
          <w:trHeight w:val="264"/>
          <w:jc w:val="center"/>
        </w:trPr>
        <w:tc>
          <w:tcPr>
            <w:tcW w:w="2235" w:type="dxa"/>
            <w:shd w:val="clear" w:color="auto" w:fill="auto"/>
          </w:tcPr>
          <w:p w14:paraId="290F20CF" w14:textId="77777777" w:rsidR="00A413BC" w:rsidRDefault="00A413BC" w:rsidP="00B4097A">
            <w:pPr>
              <w:spacing w:after="60"/>
              <w:ind w:leftChars="0" w:left="0" w:firstLineChars="0" w:firstLine="0"/>
              <w:jc w:val="both"/>
              <w:rPr>
                <w:b/>
              </w:rPr>
            </w:pPr>
          </w:p>
          <w:p w14:paraId="446A7D17" w14:textId="37503BA8" w:rsidR="00E6339C" w:rsidRPr="00E6339C" w:rsidRDefault="00F26F91" w:rsidP="00F26F91">
            <w:pPr>
              <w:spacing w:after="60"/>
              <w:ind w:leftChars="0" w:left="0" w:firstLineChars="0" w:firstLine="0"/>
              <w:jc w:val="both"/>
              <w:rPr>
                <w:rFonts w:cs="Arial"/>
              </w:rPr>
            </w:pPr>
            <w:r>
              <w:rPr>
                <w:b/>
              </w:rPr>
              <w:t>Δ</w:t>
            </w:r>
            <w:r w:rsidR="00E6339C" w:rsidRPr="0094703A">
              <w:rPr>
                <w:b/>
              </w:rPr>
              <w:t>ικαιούχοι</w:t>
            </w:r>
            <w:r w:rsidR="00B12C53" w:rsidRPr="0094703A">
              <w:rPr>
                <w:b/>
              </w:rPr>
              <w:t xml:space="preserve"> δράση</w:t>
            </w:r>
            <w:r w:rsidR="00B12C53">
              <w:t>ς</w:t>
            </w:r>
          </w:p>
        </w:tc>
        <w:tc>
          <w:tcPr>
            <w:tcW w:w="6237" w:type="dxa"/>
            <w:shd w:val="clear" w:color="auto" w:fill="auto"/>
            <w:vAlign w:val="center"/>
          </w:tcPr>
          <w:p w14:paraId="36FF6186" w14:textId="160E7CFB" w:rsidR="00F64061" w:rsidRPr="00F64061" w:rsidRDefault="003919B9" w:rsidP="00856AD9">
            <w:pPr>
              <w:spacing w:after="60"/>
              <w:ind w:leftChars="0" w:left="0" w:firstLineChars="0" w:firstLine="0"/>
              <w:jc w:val="both"/>
              <w:rPr>
                <w:rFonts w:cs="Arial"/>
                <w:i/>
                <w:color w:val="0000FF"/>
              </w:rPr>
            </w:pPr>
            <w:r w:rsidRPr="003919B9">
              <w:rPr>
                <w:rFonts w:cs="Arial"/>
                <w:i/>
              </w:rPr>
              <w:t>Δήμο</w:t>
            </w:r>
            <w:r w:rsidR="00856AD9">
              <w:rPr>
                <w:rFonts w:cs="Arial"/>
                <w:i/>
              </w:rPr>
              <w:t>ς Ηρωικής Νήσου Ψαρών</w:t>
            </w:r>
          </w:p>
        </w:tc>
      </w:tr>
    </w:tbl>
    <w:p w14:paraId="71ADDD6F" w14:textId="77777777" w:rsidR="00CF5E19" w:rsidRDefault="00CF5E19" w:rsidP="009A1122">
      <w:pPr>
        <w:ind w:leftChars="0" w:left="0" w:firstLineChars="0" w:firstLine="0"/>
        <w:rPr>
          <w:rFonts w:cs="Arial"/>
        </w:rPr>
      </w:pPr>
    </w:p>
    <w:p w14:paraId="3614E023" w14:textId="3FA6E669" w:rsidR="002A66FA" w:rsidRDefault="002A66FA" w:rsidP="0094703A">
      <w:pPr>
        <w:pStyle w:val="31"/>
        <w:ind w:left="0"/>
        <w:rPr>
          <w:sz w:val="22"/>
          <w:szCs w:val="22"/>
        </w:rPr>
      </w:pPr>
      <w:bookmarkStart w:id="5" w:name="_Toc410824704"/>
      <w:bookmarkStart w:id="6" w:name="_Toc411000935"/>
      <w:bookmarkStart w:id="7" w:name="_Toc411521344"/>
      <w:r w:rsidRPr="00021467">
        <w:rPr>
          <w:sz w:val="22"/>
          <w:szCs w:val="22"/>
        </w:rPr>
        <w:t>Χρηματοδοτικό</w:t>
      </w:r>
      <w:r w:rsidR="00083743">
        <w:rPr>
          <w:sz w:val="22"/>
          <w:szCs w:val="22"/>
        </w:rPr>
        <w:t>ς</w:t>
      </w:r>
      <w:r w:rsidRPr="00021467">
        <w:rPr>
          <w:sz w:val="22"/>
          <w:szCs w:val="22"/>
        </w:rPr>
        <w:t xml:space="preserve"> </w:t>
      </w:r>
      <w:bookmarkEnd w:id="5"/>
      <w:bookmarkEnd w:id="6"/>
      <w:bookmarkEnd w:id="7"/>
      <w:r w:rsidR="00083743">
        <w:rPr>
          <w:sz w:val="22"/>
          <w:szCs w:val="22"/>
        </w:rPr>
        <w:t>π</w:t>
      </w:r>
      <w:r w:rsidR="0094703A">
        <w:rPr>
          <w:sz w:val="22"/>
          <w:szCs w:val="22"/>
        </w:rPr>
        <w:t>ίνακας δράσης</w:t>
      </w:r>
    </w:p>
    <w:tbl>
      <w:tblPr>
        <w:tblW w:w="8080" w:type="dxa"/>
        <w:tblInd w:w="-5" w:type="dxa"/>
        <w:shd w:val="clear" w:color="auto" w:fill="D9D9D9"/>
        <w:tblLook w:val="04A0" w:firstRow="1" w:lastRow="0" w:firstColumn="1" w:lastColumn="0" w:noHBand="0" w:noVBand="1"/>
      </w:tblPr>
      <w:tblGrid>
        <w:gridCol w:w="1597"/>
        <w:gridCol w:w="2231"/>
        <w:gridCol w:w="1842"/>
        <w:gridCol w:w="1134"/>
        <w:gridCol w:w="1276"/>
      </w:tblGrid>
      <w:tr w:rsidR="00F26F91" w:rsidRPr="00767845" w14:paraId="6BB8FAB0" w14:textId="77777777" w:rsidTr="00703B36">
        <w:trPr>
          <w:trHeight w:val="47"/>
        </w:trPr>
        <w:tc>
          <w:tcPr>
            <w:tcW w:w="15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AC548B" w14:textId="77777777" w:rsidR="00F26F91" w:rsidRPr="00767845" w:rsidRDefault="00F26F91" w:rsidP="00703B36">
            <w:pPr>
              <w:ind w:leftChars="0" w:left="0" w:firstLineChars="0" w:firstLine="0"/>
              <w:jc w:val="center"/>
              <w:rPr>
                <w:rFonts w:cs="Calibri"/>
                <w:b/>
                <w:bCs/>
              </w:rPr>
            </w:pPr>
            <w:r w:rsidRPr="00767845">
              <w:rPr>
                <w:rFonts w:cs="Calibri"/>
                <w:b/>
                <w:bCs/>
              </w:rPr>
              <w:t>Κατηγορία περιφέρειας*</w:t>
            </w:r>
          </w:p>
        </w:tc>
        <w:tc>
          <w:tcPr>
            <w:tcW w:w="223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341EDB" w14:textId="77777777" w:rsidR="00F26F91" w:rsidRPr="00767845" w:rsidRDefault="00F26F91" w:rsidP="00703B36">
            <w:pPr>
              <w:ind w:leftChars="0" w:left="0" w:firstLineChars="0" w:firstLine="0"/>
              <w:jc w:val="center"/>
              <w:rPr>
                <w:rFonts w:cs="Calibri"/>
                <w:b/>
                <w:bCs/>
              </w:rPr>
            </w:pPr>
            <w:r>
              <w:rPr>
                <w:rFonts w:cs="Calibri"/>
                <w:b/>
                <w:bCs/>
                <w:lang w:val="en-US"/>
              </w:rPr>
              <w:t>E</w:t>
            </w:r>
            <w:r>
              <w:rPr>
                <w:rFonts w:cs="Calibri"/>
                <w:b/>
                <w:bCs/>
              </w:rPr>
              <w:t xml:space="preserve">νωσιακή Συνεισφορά </w:t>
            </w:r>
            <w:r w:rsidRPr="003D29B2">
              <w:rPr>
                <w:rFonts w:cs="Calibri"/>
                <w:b/>
                <w:bCs/>
                <w:color w:val="000000"/>
                <w:sz w:val="16"/>
                <w:szCs w:val="16"/>
              </w:rPr>
              <w:t>σε €</w:t>
            </w:r>
          </w:p>
          <w:p w14:paraId="6F908089" w14:textId="77777777" w:rsidR="00F26F91" w:rsidRPr="00767845" w:rsidRDefault="00F26F91" w:rsidP="00703B36">
            <w:pPr>
              <w:ind w:leftChars="0" w:left="0" w:firstLineChars="0" w:firstLine="0"/>
              <w:jc w:val="center"/>
              <w:rPr>
                <w:rFonts w:cs="Calibri"/>
                <w:b/>
                <w:bCs/>
              </w:rPr>
            </w:pPr>
            <w:r w:rsidRPr="00767845">
              <w:rPr>
                <w:rFonts w:cs="Calibri"/>
                <w:b/>
                <w:bCs/>
              </w:rPr>
              <w:t>(α)</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A004D4" w14:textId="77777777" w:rsidR="00F26F91" w:rsidRPr="00767845" w:rsidRDefault="00F26F91" w:rsidP="00703B36">
            <w:pPr>
              <w:ind w:leftChars="0" w:left="0" w:firstLineChars="0" w:firstLine="0"/>
              <w:jc w:val="center"/>
              <w:rPr>
                <w:rFonts w:cs="Calibri"/>
                <w:b/>
                <w:bCs/>
              </w:rPr>
            </w:pPr>
            <w:r w:rsidRPr="00767845">
              <w:rPr>
                <w:rFonts w:cs="Calibri"/>
                <w:b/>
                <w:bCs/>
              </w:rPr>
              <w:t>Ε</w:t>
            </w:r>
            <w:r>
              <w:rPr>
                <w:rFonts w:cs="Calibri"/>
                <w:b/>
                <w:bCs/>
              </w:rPr>
              <w:t>θνική Συνεισφορά</w:t>
            </w:r>
            <w:r w:rsidRPr="003D29B2">
              <w:rPr>
                <w:rFonts w:cs="Calibri"/>
                <w:b/>
                <w:bCs/>
                <w:color w:val="000000"/>
                <w:sz w:val="16"/>
                <w:szCs w:val="16"/>
              </w:rPr>
              <w:t xml:space="preserve"> σε €</w:t>
            </w:r>
            <w:r>
              <w:rPr>
                <w:rFonts w:cs="Calibri"/>
                <w:b/>
                <w:bCs/>
              </w:rPr>
              <w:t xml:space="preserve">  </w:t>
            </w:r>
          </w:p>
          <w:p w14:paraId="36E5F2A3" w14:textId="77777777" w:rsidR="00F26F91" w:rsidRPr="00767845" w:rsidRDefault="00F26F91" w:rsidP="00703B36">
            <w:pPr>
              <w:ind w:leftChars="0" w:left="0" w:firstLineChars="0" w:firstLine="0"/>
              <w:jc w:val="center"/>
              <w:rPr>
                <w:rFonts w:cs="Calibri"/>
                <w:b/>
                <w:bCs/>
              </w:rPr>
            </w:pPr>
            <w:r w:rsidRPr="00767845">
              <w:rPr>
                <w:rFonts w:cs="Calibri"/>
                <w:b/>
                <w:bCs/>
              </w:rPr>
              <w:t>(β)</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E9A24D8" w14:textId="77777777" w:rsidR="00F26F91" w:rsidRPr="00767845" w:rsidRDefault="00F26F91" w:rsidP="00703B36">
            <w:pPr>
              <w:ind w:leftChars="0" w:left="0" w:firstLineChars="0" w:firstLine="0"/>
              <w:jc w:val="center"/>
              <w:rPr>
                <w:rFonts w:cs="Calibri"/>
                <w:b/>
                <w:bCs/>
              </w:rPr>
            </w:pPr>
            <w:r>
              <w:rPr>
                <w:rFonts w:cs="Calibri"/>
                <w:b/>
                <w:bCs/>
              </w:rPr>
              <w:t>Σύνολο</w:t>
            </w:r>
          </w:p>
          <w:p w14:paraId="6A842CD6" w14:textId="77777777" w:rsidR="00F26F91" w:rsidRPr="00767845" w:rsidRDefault="00F26F91" w:rsidP="00703B36">
            <w:pPr>
              <w:ind w:leftChars="0" w:left="0" w:firstLineChars="0" w:firstLine="0"/>
              <w:jc w:val="center"/>
              <w:rPr>
                <w:rFonts w:cs="Calibri"/>
                <w:b/>
                <w:bCs/>
              </w:rPr>
            </w:pPr>
            <w:r>
              <w:rPr>
                <w:rFonts w:cs="Calibri"/>
                <w:b/>
                <w:bCs/>
              </w:rPr>
              <w:t>γ=(α)+(β)</w:t>
            </w:r>
          </w:p>
        </w:tc>
      </w:tr>
      <w:tr w:rsidR="00F26F91" w:rsidRPr="00767845" w14:paraId="3F0ABB4B" w14:textId="77777777" w:rsidTr="00703B36">
        <w:trPr>
          <w:trHeight w:val="509"/>
        </w:trPr>
        <w:tc>
          <w:tcPr>
            <w:tcW w:w="15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60FD3" w14:textId="77777777" w:rsidR="00F26F91" w:rsidRPr="007420AC" w:rsidRDefault="00F26F91" w:rsidP="00703B36">
            <w:pPr>
              <w:ind w:leftChars="0" w:left="0" w:firstLineChars="0" w:firstLine="0"/>
              <w:rPr>
                <w:rFonts w:cs="Calibri"/>
                <w:lang w:val="en-US"/>
              </w:rPr>
            </w:pPr>
            <w:r>
              <w:rPr>
                <w:rFonts w:cs="Calibri"/>
              </w:rPr>
              <w:t>Λιγότερο αναπτυγμένες Περιφέρειες</w:t>
            </w:r>
          </w:p>
        </w:tc>
        <w:tc>
          <w:tcPr>
            <w:tcW w:w="2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9DC0E" w14:textId="797A232B" w:rsidR="00F26F91" w:rsidRPr="00767845" w:rsidRDefault="00BB3AE1" w:rsidP="00703B36">
            <w:pPr>
              <w:ind w:leftChars="0" w:left="0" w:firstLineChars="0" w:firstLine="0"/>
              <w:jc w:val="center"/>
              <w:rPr>
                <w:rFonts w:cs="Calibri"/>
              </w:rPr>
            </w:pPr>
            <w:r>
              <w:rPr>
                <w:rFonts w:cs="Calibri"/>
              </w:rPr>
              <w:t>595.000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BED17" w14:textId="4B916074" w:rsidR="00F26F91" w:rsidRPr="00767845" w:rsidRDefault="00F72C3F" w:rsidP="00703B36">
            <w:pPr>
              <w:ind w:leftChars="0" w:left="0" w:firstLineChars="0" w:firstLine="0"/>
              <w:jc w:val="center"/>
              <w:rPr>
                <w:rFonts w:cs="Calibri"/>
              </w:rPr>
            </w:pPr>
            <w:r>
              <w:rPr>
                <w:rFonts w:cs="Calibri"/>
              </w:rPr>
              <w:t>105.000</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5134354" w14:textId="3EAC4C28" w:rsidR="00F26F91" w:rsidRPr="00767845" w:rsidRDefault="00F72C3F" w:rsidP="00703B36">
            <w:pPr>
              <w:ind w:leftChars="0" w:left="0" w:firstLineChars="0" w:firstLine="0"/>
              <w:jc w:val="center"/>
              <w:rPr>
                <w:rFonts w:cs="Calibri"/>
              </w:rPr>
            </w:pPr>
            <w:r>
              <w:rPr>
                <w:rFonts w:cs="Calibri"/>
              </w:rPr>
              <w:t>700.000</w:t>
            </w:r>
          </w:p>
        </w:tc>
      </w:tr>
      <w:tr w:rsidR="00F26F91" w:rsidRPr="00767845" w14:paraId="7E24C7BB" w14:textId="77777777" w:rsidTr="00703B36">
        <w:trPr>
          <w:trHeight w:val="509"/>
        </w:trPr>
        <w:tc>
          <w:tcPr>
            <w:tcW w:w="68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9BFF48E" w14:textId="77777777" w:rsidR="00F26F91" w:rsidRPr="00087599" w:rsidRDefault="00F26F91" w:rsidP="00703B36">
            <w:pPr>
              <w:ind w:leftChars="0" w:left="0" w:firstLineChars="0" w:firstLine="0"/>
              <w:jc w:val="right"/>
              <w:rPr>
                <w:rFonts w:cs="Calibri"/>
                <w:b/>
              </w:rPr>
            </w:pPr>
            <w:r w:rsidRPr="00087599">
              <w:rPr>
                <w:rFonts w:cs="Calibri"/>
                <w:b/>
              </w:rPr>
              <w:t>% εξειδίκευσης</w:t>
            </w:r>
            <w:r w:rsidRPr="00642D6C">
              <w:rPr>
                <w:rFonts w:cs="Calibri"/>
                <w:b/>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5A9EC" w14:textId="57FD2DFD" w:rsidR="00F26F91" w:rsidRPr="00A4414B" w:rsidRDefault="00197F96" w:rsidP="00703B36">
            <w:pPr>
              <w:ind w:leftChars="0" w:left="0" w:firstLineChars="0" w:firstLine="0"/>
              <w:jc w:val="center"/>
              <w:rPr>
                <w:rFonts w:cs="Calibri"/>
                <w:b/>
              </w:rPr>
            </w:pPr>
            <w:r>
              <w:rPr>
                <w:rFonts w:cs="Calibri"/>
                <w:b/>
              </w:rPr>
              <w:t>0,1</w:t>
            </w:r>
            <w:r w:rsidR="00F72C3F">
              <w:rPr>
                <w:rFonts w:cs="Calibri"/>
                <w:b/>
              </w:rPr>
              <w:t>8</w:t>
            </w:r>
          </w:p>
        </w:tc>
      </w:tr>
    </w:tbl>
    <w:p w14:paraId="3A6FCF1D" w14:textId="77777777" w:rsidR="00F26F91" w:rsidRPr="00F26F91" w:rsidRDefault="00F26F91" w:rsidP="00F26F91">
      <w:pPr>
        <w:ind w:leftChars="0" w:left="0" w:firstLineChars="0" w:firstLine="0"/>
        <w:jc w:val="both"/>
        <w:rPr>
          <w:rFonts w:cs="Arial"/>
          <w:color w:val="000000" w:themeColor="text1"/>
          <w:sz w:val="18"/>
          <w:szCs w:val="18"/>
        </w:rPr>
      </w:pPr>
      <w:r w:rsidRPr="00F26F91">
        <w:rPr>
          <w:rFonts w:cs="Arial"/>
          <w:color w:val="000000" w:themeColor="text1"/>
          <w:sz w:val="18"/>
          <w:szCs w:val="18"/>
        </w:rPr>
        <w:t>*Στην περίπτωση που δεν έχει εφαρμογή η στήλη παραμένει κενή</w:t>
      </w:r>
    </w:p>
    <w:p w14:paraId="6E6962C0" w14:textId="77777777" w:rsidR="00F26F91" w:rsidRPr="00F26F91" w:rsidRDefault="00F26F91" w:rsidP="00F26F91">
      <w:pPr>
        <w:keepNext/>
        <w:ind w:leftChars="0" w:left="0" w:firstLineChars="0" w:firstLine="0"/>
        <w:outlineLvl w:val="2"/>
        <w:rPr>
          <w:rFonts w:eastAsiaTheme="majorEastAsia" w:cs="Arial"/>
          <w:bCs/>
          <w:color w:val="000000" w:themeColor="text1"/>
        </w:rPr>
      </w:pPr>
      <w:r w:rsidRPr="00F26F91">
        <w:rPr>
          <w:rFonts w:eastAsiaTheme="majorEastAsia" w:cs="Arial"/>
          <w:bCs/>
          <w:color w:val="000000" w:themeColor="text1"/>
          <w:sz w:val="18"/>
          <w:szCs w:val="18"/>
        </w:rPr>
        <w:t>**Υπολογίζεται το ποσοστό στο σύνολο του π/υ του Προγράμματος</w:t>
      </w:r>
    </w:p>
    <w:p w14:paraId="00E22436" w14:textId="37D5F919" w:rsidR="00F26F91" w:rsidRPr="00021467" w:rsidRDefault="00F26F91" w:rsidP="0094703A">
      <w:pPr>
        <w:pStyle w:val="31"/>
        <w:ind w:left="0"/>
        <w:rPr>
          <w:sz w:val="22"/>
          <w:szCs w:val="22"/>
        </w:rPr>
      </w:pPr>
    </w:p>
    <w:p w14:paraId="608F5861" w14:textId="77777777" w:rsidR="00CB19B5" w:rsidRDefault="00CB19B5" w:rsidP="002A66FA">
      <w:pPr>
        <w:spacing w:after="60"/>
        <w:ind w:leftChars="0" w:left="0" w:firstLineChars="0" w:firstLine="0"/>
        <w:jc w:val="both"/>
        <w:rPr>
          <w:rFonts w:cs="Arial"/>
          <w:sz w:val="18"/>
          <w:szCs w:val="18"/>
        </w:rPr>
      </w:pPr>
    </w:p>
    <w:p w14:paraId="0A8C1708" w14:textId="3B5C5756" w:rsidR="00CB19B5" w:rsidRDefault="00CB19B5" w:rsidP="002A66FA">
      <w:pPr>
        <w:spacing w:after="60"/>
        <w:ind w:leftChars="0" w:left="0" w:firstLineChars="0" w:firstLine="0"/>
        <w:jc w:val="both"/>
        <w:rPr>
          <w:rFonts w:cs="Arial"/>
          <w:sz w:val="18"/>
          <w:szCs w:val="18"/>
        </w:rPr>
        <w:sectPr w:rsidR="00CB19B5" w:rsidSect="00CB19B5">
          <w:pgSz w:w="11906" w:h="16838"/>
          <w:pgMar w:top="993" w:right="1797" w:bottom="993" w:left="1797" w:header="709" w:footer="709" w:gutter="0"/>
          <w:cols w:space="708"/>
          <w:docGrid w:linePitch="360"/>
        </w:sectPr>
      </w:pPr>
    </w:p>
    <w:p w14:paraId="3453E749" w14:textId="763E6EC8" w:rsidR="00B707D6" w:rsidRPr="00021467" w:rsidRDefault="00B707D6" w:rsidP="0094703A">
      <w:pPr>
        <w:pStyle w:val="31"/>
        <w:ind w:left="0"/>
        <w:rPr>
          <w:sz w:val="22"/>
          <w:szCs w:val="22"/>
        </w:rPr>
      </w:pPr>
      <w:r w:rsidRPr="00021467">
        <w:rPr>
          <w:sz w:val="22"/>
          <w:szCs w:val="22"/>
        </w:rPr>
        <w:lastRenderedPageBreak/>
        <w:t>Δείκτες εκρο</w:t>
      </w:r>
      <w:r>
        <w:rPr>
          <w:sz w:val="22"/>
          <w:szCs w:val="22"/>
        </w:rPr>
        <w:t>ών και αποτελεσμάτων</w:t>
      </w:r>
      <w:r w:rsidR="0094703A">
        <w:rPr>
          <w:sz w:val="22"/>
          <w:szCs w:val="22"/>
        </w:rPr>
        <w:t xml:space="preserve"> δράσης</w:t>
      </w:r>
    </w:p>
    <w:p w14:paraId="11DCB7AF" w14:textId="77777777" w:rsidR="00B707D6" w:rsidRPr="00021467" w:rsidRDefault="00B707D6" w:rsidP="002A66FA">
      <w:pPr>
        <w:spacing w:after="60"/>
        <w:ind w:leftChars="0" w:left="0" w:firstLineChars="0" w:firstLine="0"/>
        <w:jc w:val="both"/>
        <w:rPr>
          <w:rFonts w:cs="Arial"/>
        </w:rPr>
      </w:pPr>
    </w:p>
    <w:tbl>
      <w:tblPr>
        <w:tblW w:w="15068" w:type="dxa"/>
        <w:jc w:val="center"/>
        <w:tblLayout w:type="fixed"/>
        <w:tblLook w:val="04A0" w:firstRow="1" w:lastRow="0" w:firstColumn="1" w:lastColumn="0" w:noHBand="0" w:noVBand="1"/>
      </w:tblPr>
      <w:tblGrid>
        <w:gridCol w:w="1101"/>
        <w:gridCol w:w="992"/>
        <w:gridCol w:w="1134"/>
        <w:gridCol w:w="1134"/>
        <w:gridCol w:w="992"/>
        <w:gridCol w:w="567"/>
        <w:gridCol w:w="851"/>
        <w:gridCol w:w="879"/>
        <w:gridCol w:w="709"/>
        <w:gridCol w:w="708"/>
        <w:gridCol w:w="709"/>
        <w:gridCol w:w="851"/>
        <w:gridCol w:w="708"/>
        <w:gridCol w:w="1653"/>
        <w:gridCol w:w="1040"/>
        <w:gridCol w:w="1040"/>
      </w:tblGrid>
      <w:tr w:rsidR="00A75353" w:rsidRPr="003D29B2" w14:paraId="40A01C66" w14:textId="77777777" w:rsidTr="007B1C0D">
        <w:trPr>
          <w:trHeight w:val="288"/>
          <w:jc w:val="center"/>
        </w:trPr>
        <w:tc>
          <w:tcPr>
            <w:tcW w:w="110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B7F7815"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Προτεραιότητα</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42EB0B8" w14:textId="77777777" w:rsidR="00242BF3" w:rsidRPr="003D29B2" w:rsidRDefault="00A75353" w:rsidP="00C77FD2">
            <w:pPr>
              <w:ind w:leftChars="0" w:left="0" w:firstLineChars="0" w:firstLine="0"/>
              <w:jc w:val="center"/>
              <w:rPr>
                <w:rFonts w:cs="Calibri"/>
                <w:b/>
                <w:bCs/>
                <w:color w:val="000000"/>
                <w:sz w:val="16"/>
                <w:szCs w:val="16"/>
              </w:rPr>
            </w:pPr>
            <w:r w:rsidRPr="003D29B2">
              <w:rPr>
                <w:rFonts w:cs="Calibri"/>
                <w:b/>
                <w:bCs/>
                <w:color w:val="000000"/>
                <w:sz w:val="16"/>
                <w:szCs w:val="16"/>
              </w:rPr>
              <w:t>Στόχος Πολιτικής/</w:t>
            </w:r>
            <w:r w:rsidR="00C77FD2" w:rsidRPr="003D29B2">
              <w:rPr>
                <w:rFonts w:cs="Calibri"/>
                <w:b/>
                <w:bCs/>
                <w:color w:val="000000"/>
                <w:sz w:val="16"/>
                <w:szCs w:val="16"/>
              </w:rPr>
              <w:t xml:space="preserve"> </w:t>
            </w:r>
            <w:r w:rsidR="0074057F" w:rsidRPr="003D29B2">
              <w:rPr>
                <w:rFonts w:cs="Calibri"/>
                <w:b/>
                <w:bCs/>
                <w:color w:val="000000"/>
                <w:sz w:val="16"/>
                <w:szCs w:val="16"/>
              </w:rPr>
              <w:t>Ειδικός Στόχος</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E3E5CAF"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Κατηγορία Περιφέρειας</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976773F" w14:textId="77777777" w:rsidR="00242BF3" w:rsidRPr="003D29B2" w:rsidRDefault="00203501" w:rsidP="00A75353">
            <w:pPr>
              <w:ind w:leftChars="0" w:left="0" w:firstLineChars="0" w:firstLine="0"/>
              <w:jc w:val="center"/>
              <w:rPr>
                <w:rFonts w:cs="Calibri"/>
                <w:b/>
                <w:bCs/>
                <w:color w:val="000000"/>
                <w:sz w:val="16"/>
                <w:szCs w:val="16"/>
              </w:rPr>
            </w:pPr>
            <w:r>
              <w:rPr>
                <w:rFonts w:cs="Calibri"/>
                <w:b/>
                <w:bCs/>
                <w:color w:val="000000"/>
                <w:sz w:val="16"/>
                <w:szCs w:val="16"/>
              </w:rPr>
              <w:t>Δράση</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0C98546" w14:textId="77777777" w:rsidR="00242BF3" w:rsidRPr="003D29B2" w:rsidRDefault="00242BF3" w:rsidP="00A75353">
            <w:pPr>
              <w:ind w:leftChars="0" w:left="0" w:firstLineChars="0" w:firstLine="0"/>
              <w:jc w:val="center"/>
              <w:rPr>
                <w:rFonts w:cs="Calibri"/>
                <w:b/>
                <w:bCs/>
                <w:color w:val="000000"/>
                <w:sz w:val="16"/>
                <w:szCs w:val="16"/>
              </w:rPr>
            </w:pPr>
            <w:r w:rsidRPr="003D29B2">
              <w:rPr>
                <w:rFonts w:cs="Calibri"/>
                <w:b/>
                <w:bCs/>
                <w:color w:val="000000"/>
                <w:sz w:val="16"/>
                <w:szCs w:val="16"/>
              </w:rPr>
              <w:t>π/υ δράσης</w:t>
            </w:r>
          </w:p>
        </w:tc>
        <w:tc>
          <w:tcPr>
            <w:tcW w:w="1418" w:type="dxa"/>
            <w:gridSpan w:val="2"/>
            <w:tcBorders>
              <w:top w:val="single" w:sz="4" w:space="0" w:color="auto"/>
              <w:left w:val="nil"/>
              <w:bottom w:val="single" w:sz="4" w:space="0" w:color="auto"/>
              <w:right w:val="single" w:sz="4" w:space="0" w:color="auto"/>
            </w:tcBorders>
            <w:shd w:val="clear" w:color="000000" w:fill="F2F2F2"/>
            <w:vAlign w:val="center"/>
            <w:hideMark/>
          </w:tcPr>
          <w:p w14:paraId="2E0AC305"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Δείκτης</w:t>
            </w:r>
          </w:p>
        </w:tc>
        <w:tc>
          <w:tcPr>
            <w:tcW w:w="87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DE86291"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Μονάδα μέτρησης</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71A4705"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Τιμή βάσης/ αναφοράς</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623457D"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Έτος βάσης/ αναφοράς</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22D8880"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Ορόσημο (2024)</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7DA8A45"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Στόχος (2029)</w:t>
            </w:r>
          </w:p>
        </w:tc>
        <w:tc>
          <w:tcPr>
            <w:tcW w:w="2361" w:type="dxa"/>
            <w:gridSpan w:val="2"/>
            <w:tcBorders>
              <w:top w:val="single" w:sz="4" w:space="0" w:color="auto"/>
              <w:left w:val="nil"/>
              <w:bottom w:val="single" w:sz="4" w:space="0" w:color="auto"/>
              <w:right w:val="single" w:sz="4" w:space="0" w:color="auto"/>
            </w:tcBorders>
            <w:shd w:val="clear" w:color="000000" w:fill="F2F2F2"/>
            <w:vAlign w:val="center"/>
            <w:hideMark/>
          </w:tcPr>
          <w:p w14:paraId="65F71E87" w14:textId="77777777" w:rsidR="00242BF3" w:rsidRPr="003D29B2" w:rsidRDefault="00242BF3" w:rsidP="00C77FD2">
            <w:pPr>
              <w:ind w:leftChars="0" w:left="0" w:firstLineChars="0" w:firstLine="0"/>
              <w:jc w:val="center"/>
              <w:rPr>
                <w:rFonts w:cs="Calibri"/>
                <w:b/>
                <w:bCs/>
                <w:color w:val="000000"/>
                <w:sz w:val="16"/>
                <w:szCs w:val="16"/>
              </w:rPr>
            </w:pPr>
            <w:r w:rsidRPr="003D29B2">
              <w:rPr>
                <w:rFonts w:cs="Calibri"/>
                <w:b/>
                <w:bCs/>
                <w:color w:val="000000"/>
                <w:sz w:val="16"/>
                <w:szCs w:val="16"/>
              </w:rPr>
              <w:t>Πεδίο Παρέμβασης</w:t>
            </w:r>
            <w:r w:rsidR="00C77FD2" w:rsidRPr="003D29B2">
              <w:rPr>
                <w:rFonts w:cs="Calibri"/>
                <w:b/>
                <w:bCs/>
                <w:color w:val="000000"/>
                <w:sz w:val="16"/>
                <w:szCs w:val="16"/>
              </w:rPr>
              <w:t xml:space="preserve"> (ΠΠ)</w:t>
            </w:r>
            <w:r w:rsidR="00D556A0">
              <w:rPr>
                <w:rFonts w:cs="Calibri"/>
                <w:b/>
                <w:bCs/>
                <w:color w:val="000000"/>
                <w:sz w:val="16"/>
                <w:szCs w:val="16"/>
              </w:rPr>
              <w:t>*</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545B1A5A" w14:textId="77777777" w:rsidR="00242BF3" w:rsidRPr="003D29B2" w:rsidRDefault="00C77FD2" w:rsidP="00C77FD2">
            <w:pPr>
              <w:ind w:leftChars="0" w:left="0" w:firstLineChars="0" w:firstLine="0"/>
              <w:jc w:val="center"/>
              <w:rPr>
                <w:rFonts w:cs="Calibri"/>
                <w:b/>
                <w:bCs/>
                <w:color w:val="000000"/>
                <w:sz w:val="16"/>
                <w:szCs w:val="16"/>
              </w:rPr>
            </w:pPr>
            <w:r w:rsidRPr="003D29B2">
              <w:rPr>
                <w:rFonts w:cs="Calibri"/>
                <w:b/>
                <w:bCs/>
                <w:color w:val="000000"/>
                <w:sz w:val="16"/>
                <w:szCs w:val="16"/>
              </w:rPr>
              <w:t xml:space="preserve">Ποσό που αντιστοιχεί </w:t>
            </w:r>
            <w:r w:rsidR="00242BF3" w:rsidRPr="003D29B2">
              <w:rPr>
                <w:rFonts w:cs="Calibri"/>
                <w:b/>
                <w:bCs/>
                <w:color w:val="000000"/>
                <w:sz w:val="16"/>
                <w:szCs w:val="16"/>
              </w:rPr>
              <w:t>στο Π</w:t>
            </w:r>
            <w:r w:rsidRPr="003D29B2">
              <w:rPr>
                <w:rFonts w:cs="Calibri"/>
                <w:b/>
                <w:bCs/>
                <w:color w:val="000000"/>
                <w:sz w:val="16"/>
                <w:szCs w:val="16"/>
              </w:rPr>
              <w:t>Π (</w:t>
            </w:r>
            <w:r w:rsidR="00382D5A">
              <w:rPr>
                <w:rFonts w:cs="Calibri"/>
                <w:b/>
                <w:bCs/>
                <w:color w:val="000000"/>
                <w:sz w:val="16"/>
                <w:szCs w:val="16"/>
              </w:rPr>
              <w:t>Ε</w:t>
            </w:r>
            <w:r w:rsidR="00242BF3" w:rsidRPr="003D29B2">
              <w:rPr>
                <w:rFonts w:cs="Calibri"/>
                <w:b/>
                <w:bCs/>
                <w:color w:val="000000"/>
                <w:sz w:val="16"/>
                <w:szCs w:val="16"/>
              </w:rPr>
              <w:t>νωσιακή συνεισφορά σε €</w:t>
            </w:r>
            <w:r w:rsidRPr="003D29B2">
              <w:rPr>
                <w:rFonts w:cs="Calibri"/>
                <w:b/>
                <w:bCs/>
                <w:color w:val="000000"/>
                <w:sz w:val="16"/>
                <w:szCs w:val="16"/>
              </w:rPr>
              <w:t>)</w:t>
            </w:r>
            <w:r w:rsidR="00D556A0">
              <w:rPr>
                <w:rFonts w:cs="Calibri"/>
                <w:b/>
                <w:bCs/>
                <w:color w:val="000000"/>
                <w:sz w:val="16"/>
                <w:szCs w:val="16"/>
              </w:rPr>
              <w:t>**</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460ECB75" w14:textId="77777777" w:rsidR="00242BF3" w:rsidRPr="003D29B2" w:rsidRDefault="00242BF3" w:rsidP="00C77FD2">
            <w:pPr>
              <w:ind w:leftChars="0" w:left="0" w:firstLineChars="0" w:firstLine="0"/>
              <w:jc w:val="center"/>
              <w:rPr>
                <w:rFonts w:cs="Calibri"/>
                <w:b/>
                <w:bCs/>
                <w:color w:val="000000"/>
                <w:sz w:val="16"/>
                <w:szCs w:val="16"/>
              </w:rPr>
            </w:pPr>
            <w:r w:rsidRPr="003D29B2">
              <w:rPr>
                <w:rFonts w:cs="Calibri"/>
                <w:b/>
                <w:bCs/>
                <w:color w:val="000000"/>
                <w:sz w:val="16"/>
                <w:szCs w:val="16"/>
              </w:rPr>
              <w:t xml:space="preserve">Ποσό που αντιστοιχεί στο </w:t>
            </w:r>
            <w:r w:rsidR="00C77FD2" w:rsidRPr="003D29B2">
              <w:rPr>
                <w:rFonts w:cs="Calibri"/>
                <w:b/>
                <w:bCs/>
                <w:color w:val="000000"/>
                <w:sz w:val="16"/>
                <w:szCs w:val="16"/>
              </w:rPr>
              <w:t>ΠΠ (</w:t>
            </w:r>
            <w:r w:rsidR="00382D5A">
              <w:rPr>
                <w:rFonts w:cs="Calibri"/>
                <w:b/>
                <w:bCs/>
                <w:color w:val="000000"/>
                <w:sz w:val="16"/>
                <w:szCs w:val="16"/>
              </w:rPr>
              <w:t>Ε</w:t>
            </w:r>
            <w:r w:rsidRPr="003D29B2">
              <w:rPr>
                <w:rFonts w:cs="Calibri"/>
                <w:b/>
                <w:bCs/>
                <w:color w:val="000000"/>
                <w:sz w:val="16"/>
                <w:szCs w:val="16"/>
              </w:rPr>
              <w:t xml:space="preserve">νωσιακή + </w:t>
            </w:r>
            <w:r w:rsidR="00382D5A">
              <w:rPr>
                <w:rFonts w:cs="Calibri"/>
                <w:b/>
                <w:bCs/>
                <w:color w:val="000000"/>
                <w:sz w:val="16"/>
                <w:szCs w:val="16"/>
              </w:rPr>
              <w:t>ε</w:t>
            </w:r>
            <w:r w:rsidRPr="003D29B2">
              <w:rPr>
                <w:rFonts w:cs="Calibri"/>
                <w:b/>
                <w:bCs/>
                <w:color w:val="000000"/>
                <w:sz w:val="16"/>
                <w:szCs w:val="16"/>
              </w:rPr>
              <w:t>θνική συνεισφορά σε €</w:t>
            </w:r>
            <w:r w:rsidR="00C77FD2" w:rsidRPr="003D29B2">
              <w:rPr>
                <w:rFonts w:cs="Calibri"/>
                <w:b/>
                <w:bCs/>
                <w:color w:val="000000"/>
                <w:sz w:val="16"/>
                <w:szCs w:val="16"/>
              </w:rPr>
              <w:t>)</w:t>
            </w:r>
            <w:r w:rsidR="00D556A0">
              <w:rPr>
                <w:rFonts w:cs="Calibri"/>
                <w:b/>
                <w:bCs/>
                <w:color w:val="000000"/>
                <w:sz w:val="16"/>
                <w:szCs w:val="16"/>
              </w:rPr>
              <w:t>**</w:t>
            </w:r>
          </w:p>
        </w:tc>
      </w:tr>
      <w:tr w:rsidR="00A75353" w:rsidRPr="003D29B2" w14:paraId="7317A93B" w14:textId="77777777" w:rsidTr="007B1C0D">
        <w:trPr>
          <w:trHeight w:val="1050"/>
          <w:jc w:val="center"/>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96E472D" w14:textId="77777777" w:rsidR="00242BF3" w:rsidRPr="003D29B2" w:rsidRDefault="00242BF3" w:rsidP="00242BF3">
            <w:pPr>
              <w:ind w:leftChars="0" w:left="0" w:firstLineChars="0" w:firstLine="0"/>
              <w:rPr>
                <w:rFonts w:cs="Calibri"/>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6AD662E" w14:textId="77777777" w:rsidR="00242BF3" w:rsidRPr="003D29B2" w:rsidRDefault="00242BF3" w:rsidP="00242BF3">
            <w:pPr>
              <w:ind w:leftChars="0" w:left="0" w:firstLineChars="0" w:firstLine="0"/>
              <w:rPr>
                <w:rFonts w:cs="Calibri"/>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535F4EF" w14:textId="77777777" w:rsidR="00242BF3" w:rsidRPr="003D29B2" w:rsidRDefault="00242BF3" w:rsidP="00242BF3">
            <w:pPr>
              <w:ind w:leftChars="0" w:left="0" w:firstLineChars="0" w:firstLine="0"/>
              <w:rPr>
                <w:rFonts w:cs="Calibri"/>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2026957" w14:textId="77777777" w:rsidR="00242BF3" w:rsidRPr="003D29B2" w:rsidRDefault="00242BF3" w:rsidP="00242BF3">
            <w:pPr>
              <w:ind w:leftChars="0" w:left="0" w:firstLineChars="0" w:firstLine="0"/>
              <w:rPr>
                <w:rFonts w:cs="Calibri"/>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18FF377" w14:textId="77777777" w:rsidR="00242BF3" w:rsidRPr="003D29B2" w:rsidRDefault="00242BF3" w:rsidP="00242BF3">
            <w:pPr>
              <w:ind w:leftChars="0" w:left="0" w:firstLineChars="0" w:firstLine="0"/>
              <w:rPr>
                <w:rFonts w:cs="Calibri"/>
                <w:b/>
                <w:bCs/>
                <w:color w:val="000000"/>
                <w:sz w:val="16"/>
                <w:szCs w:val="16"/>
              </w:rPr>
            </w:pPr>
          </w:p>
        </w:tc>
        <w:tc>
          <w:tcPr>
            <w:tcW w:w="567" w:type="dxa"/>
            <w:tcBorders>
              <w:top w:val="nil"/>
              <w:left w:val="nil"/>
              <w:bottom w:val="single" w:sz="4" w:space="0" w:color="auto"/>
              <w:right w:val="single" w:sz="4" w:space="0" w:color="auto"/>
            </w:tcBorders>
            <w:shd w:val="clear" w:color="000000" w:fill="F2F2F2"/>
            <w:vAlign w:val="center"/>
            <w:hideMark/>
          </w:tcPr>
          <w:p w14:paraId="2A7BF34C" w14:textId="77777777" w:rsidR="00242BF3" w:rsidRPr="003D29B2" w:rsidRDefault="00A75353" w:rsidP="00242BF3">
            <w:pPr>
              <w:ind w:leftChars="0" w:left="0" w:firstLineChars="0" w:firstLine="0"/>
              <w:jc w:val="center"/>
              <w:rPr>
                <w:rFonts w:cs="Calibri"/>
                <w:b/>
                <w:bCs/>
                <w:color w:val="000000"/>
                <w:sz w:val="16"/>
                <w:szCs w:val="16"/>
                <w:lang w:val="en-US"/>
              </w:rPr>
            </w:pPr>
            <w:r w:rsidRPr="003D29B2">
              <w:rPr>
                <w:rFonts w:cs="Calibri"/>
                <w:b/>
                <w:bCs/>
                <w:color w:val="000000"/>
                <w:sz w:val="16"/>
                <w:szCs w:val="16"/>
                <w:lang w:val="en-US"/>
              </w:rPr>
              <w:t>ID</w:t>
            </w:r>
          </w:p>
        </w:tc>
        <w:tc>
          <w:tcPr>
            <w:tcW w:w="851" w:type="dxa"/>
            <w:tcBorders>
              <w:top w:val="nil"/>
              <w:left w:val="nil"/>
              <w:bottom w:val="single" w:sz="4" w:space="0" w:color="auto"/>
              <w:right w:val="single" w:sz="4" w:space="0" w:color="auto"/>
            </w:tcBorders>
            <w:shd w:val="clear" w:color="000000" w:fill="F2F2F2"/>
            <w:vAlign w:val="center"/>
            <w:hideMark/>
          </w:tcPr>
          <w:p w14:paraId="703186FE"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Ονομασία</w:t>
            </w:r>
          </w:p>
        </w:tc>
        <w:tc>
          <w:tcPr>
            <w:tcW w:w="879" w:type="dxa"/>
            <w:vMerge/>
            <w:tcBorders>
              <w:top w:val="single" w:sz="4" w:space="0" w:color="auto"/>
              <w:left w:val="single" w:sz="4" w:space="0" w:color="auto"/>
              <w:bottom w:val="single" w:sz="4" w:space="0" w:color="auto"/>
              <w:right w:val="single" w:sz="4" w:space="0" w:color="auto"/>
            </w:tcBorders>
            <w:vAlign w:val="center"/>
            <w:hideMark/>
          </w:tcPr>
          <w:p w14:paraId="3714BD0E" w14:textId="77777777" w:rsidR="00242BF3" w:rsidRPr="003D29B2" w:rsidRDefault="00242BF3" w:rsidP="00242BF3">
            <w:pPr>
              <w:ind w:leftChars="0" w:left="0" w:firstLineChars="0" w:firstLine="0"/>
              <w:rPr>
                <w:rFonts w:cs="Calibri"/>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1A58273" w14:textId="77777777" w:rsidR="00242BF3" w:rsidRPr="003D29B2" w:rsidRDefault="00242BF3" w:rsidP="00242BF3">
            <w:pPr>
              <w:ind w:leftChars="0" w:left="0" w:firstLineChars="0" w:firstLine="0"/>
              <w:rPr>
                <w:rFonts w:cs="Calibri"/>
                <w:b/>
                <w:bCs/>
                <w:color w:val="000000"/>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58A50BE" w14:textId="77777777" w:rsidR="00242BF3" w:rsidRPr="003D29B2" w:rsidRDefault="00242BF3" w:rsidP="00242BF3">
            <w:pPr>
              <w:ind w:leftChars="0" w:left="0" w:firstLineChars="0" w:firstLine="0"/>
              <w:rPr>
                <w:rFonts w:cs="Calibri"/>
                <w:b/>
                <w:bCs/>
                <w:color w:val="000000"/>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16485022" w14:textId="77777777" w:rsidR="00242BF3" w:rsidRPr="003D29B2" w:rsidRDefault="00242BF3" w:rsidP="00242BF3">
            <w:pPr>
              <w:ind w:leftChars="0" w:left="0" w:firstLineChars="0" w:firstLine="0"/>
              <w:rPr>
                <w:rFonts w:cs="Calibri"/>
                <w:b/>
                <w:bCs/>
                <w:color w:val="000000"/>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F36EA49" w14:textId="77777777" w:rsidR="00242BF3" w:rsidRPr="003D29B2" w:rsidRDefault="00242BF3" w:rsidP="00242BF3">
            <w:pPr>
              <w:ind w:leftChars="0" w:left="0" w:firstLineChars="0" w:firstLine="0"/>
              <w:rPr>
                <w:rFonts w:cs="Calibri"/>
                <w:b/>
                <w:bCs/>
                <w:color w:val="000000"/>
                <w:sz w:val="16"/>
                <w:szCs w:val="16"/>
              </w:rPr>
            </w:pPr>
          </w:p>
        </w:tc>
        <w:tc>
          <w:tcPr>
            <w:tcW w:w="708" w:type="dxa"/>
            <w:tcBorders>
              <w:top w:val="nil"/>
              <w:left w:val="nil"/>
              <w:bottom w:val="single" w:sz="4" w:space="0" w:color="auto"/>
              <w:right w:val="single" w:sz="4" w:space="0" w:color="auto"/>
            </w:tcBorders>
            <w:shd w:val="clear" w:color="000000" w:fill="F2F2F2"/>
            <w:vAlign w:val="center"/>
            <w:hideMark/>
          </w:tcPr>
          <w:p w14:paraId="28C6ECBB"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Κωδικός</w:t>
            </w:r>
            <w:r w:rsidR="00A75353" w:rsidRPr="003D29B2">
              <w:rPr>
                <w:rFonts w:cs="Calibri"/>
                <w:b/>
                <w:bCs/>
                <w:color w:val="000000"/>
                <w:sz w:val="16"/>
                <w:szCs w:val="16"/>
              </w:rPr>
              <w:t xml:space="preserve"> ΠΠ</w:t>
            </w:r>
            <w:r w:rsidR="00D556A0">
              <w:rPr>
                <w:rFonts w:cs="Calibri"/>
                <w:b/>
                <w:bCs/>
                <w:color w:val="000000"/>
                <w:sz w:val="16"/>
                <w:szCs w:val="16"/>
              </w:rPr>
              <w:t>**</w:t>
            </w:r>
          </w:p>
        </w:tc>
        <w:tc>
          <w:tcPr>
            <w:tcW w:w="1653" w:type="dxa"/>
            <w:tcBorders>
              <w:top w:val="nil"/>
              <w:left w:val="nil"/>
              <w:bottom w:val="single" w:sz="4" w:space="0" w:color="auto"/>
              <w:right w:val="single" w:sz="4" w:space="0" w:color="auto"/>
            </w:tcBorders>
            <w:shd w:val="clear" w:color="000000" w:fill="F2F2F2"/>
            <w:vAlign w:val="center"/>
            <w:hideMark/>
          </w:tcPr>
          <w:p w14:paraId="72747F4C" w14:textId="77777777" w:rsidR="00242BF3" w:rsidRPr="003D29B2" w:rsidRDefault="00242BF3" w:rsidP="00242BF3">
            <w:pPr>
              <w:ind w:leftChars="0" w:left="0" w:firstLineChars="0" w:firstLine="0"/>
              <w:jc w:val="center"/>
              <w:rPr>
                <w:rFonts w:cs="Calibri"/>
                <w:b/>
                <w:bCs/>
                <w:color w:val="000000"/>
                <w:sz w:val="16"/>
                <w:szCs w:val="16"/>
              </w:rPr>
            </w:pPr>
            <w:r w:rsidRPr="003D29B2">
              <w:rPr>
                <w:rFonts w:cs="Calibri"/>
                <w:b/>
                <w:bCs/>
                <w:color w:val="000000"/>
                <w:sz w:val="16"/>
                <w:szCs w:val="16"/>
              </w:rPr>
              <w:t>Ονομασία</w:t>
            </w:r>
            <w:r w:rsidR="00A75353" w:rsidRPr="003D29B2">
              <w:rPr>
                <w:rFonts w:cs="Calibri"/>
                <w:b/>
                <w:bCs/>
                <w:color w:val="000000"/>
                <w:sz w:val="16"/>
                <w:szCs w:val="16"/>
              </w:rPr>
              <w:t xml:space="preserve"> ΠΠ</w:t>
            </w:r>
            <w:r w:rsidR="00D556A0">
              <w:rPr>
                <w:rFonts w:cs="Calibri"/>
                <w:b/>
                <w:bCs/>
                <w:color w:val="000000"/>
                <w:sz w:val="16"/>
                <w:szCs w:val="16"/>
              </w:rPr>
              <w:t>**</w:t>
            </w:r>
          </w:p>
        </w:tc>
        <w:tc>
          <w:tcPr>
            <w:tcW w:w="1040"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7A447DBE" w14:textId="77777777" w:rsidR="00242BF3" w:rsidRPr="003D29B2" w:rsidRDefault="00242BF3" w:rsidP="00242BF3">
            <w:pPr>
              <w:ind w:leftChars="0" w:left="0" w:firstLineChars="0" w:firstLine="0"/>
              <w:rPr>
                <w:rFonts w:cs="Calibri"/>
                <w:b/>
                <w:bCs/>
                <w:color w:val="000000"/>
                <w:sz w:val="16"/>
                <w:szCs w:val="16"/>
              </w:rPr>
            </w:pPr>
          </w:p>
        </w:tc>
        <w:tc>
          <w:tcPr>
            <w:tcW w:w="1040"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3098DB09" w14:textId="77777777" w:rsidR="00242BF3" w:rsidRPr="003D29B2" w:rsidRDefault="00242BF3" w:rsidP="00242BF3">
            <w:pPr>
              <w:ind w:leftChars="0" w:left="0" w:firstLineChars="0" w:firstLine="0"/>
              <w:rPr>
                <w:rFonts w:cs="Calibri"/>
                <w:b/>
                <w:bCs/>
                <w:color w:val="000000"/>
                <w:sz w:val="16"/>
                <w:szCs w:val="16"/>
              </w:rPr>
            </w:pPr>
          </w:p>
        </w:tc>
      </w:tr>
      <w:tr w:rsidR="00FA0DBD" w:rsidRPr="003D29B2" w14:paraId="1410FBB6" w14:textId="77777777" w:rsidTr="009143F9">
        <w:trPr>
          <w:trHeight w:val="288"/>
          <w:jc w:val="center"/>
        </w:trPr>
        <w:tc>
          <w:tcPr>
            <w:tcW w:w="1101" w:type="dxa"/>
            <w:vMerge w:val="restart"/>
            <w:tcBorders>
              <w:top w:val="nil"/>
              <w:left w:val="single" w:sz="4" w:space="0" w:color="auto"/>
              <w:bottom w:val="single" w:sz="4" w:space="0" w:color="auto"/>
              <w:right w:val="single" w:sz="4" w:space="0" w:color="auto"/>
            </w:tcBorders>
            <w:shd w:val="clear" w:color="auto" w:fill="auto"/>
            <w:vAlign w:val="center"/>
          </w:tcPr>
          <w:p w14:paraId="6DC428C7" w14:textId="560B6D79" w:rsidR="00FA0DBD" w:rsidRPr="003919B9" w:rsidRDefault="009976A2" w:rsidP="006D0EFC">
            <w:pPr>
              <w:ind w:leftChars="0" w:left="0" w:firstLineChars="0" w:firstLine="0"/>
              <w:jc w:val="center"/>
              <w:rPr>
                <w:rFonts w:cs="Calibri"/>
                <w:sz w:val="16"/>
                <w:szCs w:val="16"/>
              </w:rPr>
            </w:pPr>
            <w:r>
              <w:rPr>
                <w:rFonts w:cs="Calibri"/>
                <w:sz w:val="16"/>
                <w:szCs w:val="16"/>
              </w:rPr>
              <w:t>5</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195D4D50" w14:textId="0D303879" w:rsidR="00FA0DBD" w:rsidRPr="003919B9" w:rsidRDefault="009976A2" w:rsidP="006D0EFC">
            <w:pPr>
              <w:ind w:leftChars="0" w:left="0" w:firstLineChars="0" w:firstLine="0"/>
              <w:jc w:val="center"/>
              <w:rPr>
                <w:rFonts w:cs="Calibri"/>
                <w:sz w:val="16"/>
                <w:szCs w:val="16"/>
              </w:rPr>
            </w:pPr>
            <w:r>
              <w:rPr>
                <w:rFonts w:cs="Calibri"/>
                <w:sz w:val="16"/>
                <w:szCs w:val="16"/>
              </w:rPr>
              <w:t>5</w:t>
            </w:r>
            <w:r w:rsidR="00FA0DBD" w:rsidRPr="003919B9">
              <w:rPr>
                <w:rFonts w:cs="Calibri"/>
                <w:sz w:val="16"/>
                <w:szCs w:val="16"/>
              </w:rPr>
              <w:t>/RSO</w:t>
            </w:r>
            <w:r w:rsidR="00E16951">
              <w:rPr>
                <w:rFonts w:cs="Calibri"/>
                <w:sz w:val="16"/>
                <w:szCs w:val="16"/>
              </w:rPr>
              <w:t>5.2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14:paraId="2B6BA2A5" w14:textId="77777777" w:rsidR="00FA0DBD" w:rsidRPr="003919B9" w:rsidRDefault="00FA0DBD" w:rsidP="006D0EFC">
            <w:pPr>
              <w:ind w:leftChars="0" w:left="0" w:firstLineChars="0" w:firstLine="0"/>
              <w:rPr>
                <w:rFonts w:cs="Calibri"/>
                <w:sz w:val="16"/>
                <w:szCs w:val="16"/>
              </w:rPr>
            </w:pPr>
            <w:r w:rsidRPr="003919B9">
              <w:rPr>
                <w:rFonts w:cs="Calibri"/>
                <w:sz w:val="16"/>
                <w:szCs w:val="16"/>
              </w:rPr>
              <w:t xml:space="preserve"> Λιγότερο ανεπτυγμένες </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tcPr>
          <w:p w14:paraId="5B4B70B4" w14:textId="14DD373B" w:rsidR="00FA0DBD" w:rsidRPr="003919B9" w:rsidRDefault="00155310" w:rsidP="006D0EFC">
            <w:pPr>
              <w:ind w:leftChars="0" w:left="0" w:firstLineChars="0" w:firstLine="0"/>
              <w:jc w:val="center"/>
              <w:rPr>
                <w:rFonts w:cs="Calibri"/>
                <w:sz w:val="16"/>
                <w:szCs w:val="16"/>
              </w:rPr>
            </w:pPr>
            <w:r w:rsidRPr="00155310">
              <w:rPr>
                <w:rFonts w:cs="Calibri"/>
                <w:sz w:val="16"/>
                <w:szCs w:val="16"/>
              </w:rPr>
              <w:t>Δράση 5.2.1.6 Βελτίωση της ενεργειακής απόδοσης δημοσίων κτιρίων στο πλαίσιο της εγκεκριμένης Στρατηγικής ΟΧΕ μικρών νησιών.</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14:paraId="782F7E48" w14:textId="7852367D" w:rsidR="00FA0DBD" w:rsidRPr="003919B9" w:rsidRDefault="00E16951" w:rsidP="006D0EFC">
            <w:pPr>
              <w:ind w:leftChars="0" w:left="0" w:firstLineChars="0" w:firstLine="0"/>
              <w:jc w:val="center"/>
              <w:rPr>
                <w:rFonts w:cs="Calibri"/>
                <w:sz w:val="16"/>
                <w:szCs w:val="16"/>
              </w:rPr>
            </w:pPr>
            <w:r>
              <w:rPr>
                <w:rFonts w:cs="Calibri"/>
                <w:sz w:val="16"/>
                <w:szCs w:val="16"/>
              </w:rPr>
              <w:t>700.000</w:t>
            </w:r>
          </w:p>
        </w:tc>
        <w:tc>
          <w:tcPr>
            <w:tcW w:w="567" w:type="dxa"/>
            <w:tcBorders>
              <w:top w:val="nil"/>
              <w:left w:val="nil"/>
              <w:bottom w:val="single" w:sz="4" w:space="0" w:color="auto"/>
              <w:right w:val="single" w:sz="4" w:space="0" w:color="auto"/>
            </w:tcBorders>
            <w:shd w:val="clear" w:color="auto" w:fill="auto"/>
            <w:noWrap/>
            <w:textDirection w:val="btLr"/>
            <w:vAlign w:val="center"/>
          </w:tcPr>
          <w:p w14:paraId="510C88A4" w14:textId="77777777" w:rsidR="00FA0DBD" w:rsidRPr="003919B9" w:rsidRDefault="00FA0DBD" w:rsidP="006D0EFC">
            <w:pPr>
              <w:ind w:leftChars="0" w:left="113" w:right="113" w:firstLineChars="0" w:firstLine="0"/>
              <w:jc w:val="center"/>
              <w:rPr>
                <w:rFonts w:cs="Calibri"/>
                <w:sz w:val="16"/>
                <w:szCs w:val="16"/>
              </w:rPr>
            </w:pPr>
            <w:r w:rsidRPr="003919B9">
              <w:rPr>
                <w:rFonts w:cs="Calibri"/>
                <w:sz w:val="16"/>
                <w:szCs w:val="16"/>
              </w:rPr>
              <w:t>RC019</w:t>
            </w:r>
          </w:p>
        </w:tc>
        <w:tc>
          <w:tcPr>
            <w:tcW w:w="851" w:type="dxa"/>
            <w:tcBorders>
              <w:top w:val="nil"/>
              <w:left w:val="nil"/>
              <w:bottom w:val="single" w:sz="4" w:space="0" w:color="auto"/>
              <w:right w:val="single" w:sz="4" w:space="0" w:color="auto"/>
            </w:tcBorders>
            <w:shd w:val="clear" w:color="auto" w:fill="auto"/>
            <w:vAlign w:val="center"/>
          </w:tcPr>
          <w:p w14:paraId="68E2D869" w14:textId="77777777" w:rsidR="00FA0DBD" w:rsidRPr="003919B9" w:rsidRDefault="00FA0DBD" w:rsidP="006D0EFC">
            <w:pPr>
              <w:ind w:leftChars="0" w:left="0" w:firstLineChars="0" w:firstLine="0"/>
              <w:rPr>
                <w:rFonts w:cs="Calibri"/>
                <w:sz w:val="16"/>
                <w:szCs w:val="16"/>
              </w:rPr>
            </w:pPr>
            <w:r>
              <w:rPr>
                <w:rFonts w:cs="Calibri"/>
                <w:sz w:val="16"/>
                <w:szCs w:val="16"/>
              </w:rPr>
              <w:t>Δημόσια κτίρια με βελτιωμένη ενεργειακή απόδοση</w:t>
            </w:r>
          </w:p>
        </w:tc>
        <w:tc>
          <w:tcPr>
            <w:tcW w:w="879" w:type="dxa"/>
            <w:tcBorders>
              <w:top w:val="nil"/>
              <w:left w:val="nil"/>
              <w:bottom w:val="single" w:sz="4" w:space="0" w:color="auto"/>
              <w:right w:val="single" w:sz="4" w:space="0" w:color="auto"/>
            </w:tcBorders>
            <w:shd w:val="clear" w:color="auto" w:fill="auto"/>
            <w:noWrap/>
            <w:vAlign w:val="center"/>
          </w:tcPr>
          <w:p w14:paraId="6195365E" w14:textId="77777777" w:rsidR="00FA0DBD" w:rsidRPr="003D29B2" w:rsidRDefault="00FA0DBD" w:rsidP="006D0EFC">
            <w:pPr>
              <w:ind w:leftChars="0" w:left="0" w:firstLineChars="0" w:firstLine="0"/>
              <w:rPr>
                <w:rFonts w:cs="Calibri"/>
                <w:sz w:val="16"/>
                <w:szCs w:val="16"/>
              </w:rPr>
            </w:pPr>
            <w:r>
              <w:rPr>
                <w:rFonts w:cs="Calibri"/>
                <w:sz w:val="16"/>
                <w:szCs w:val="16"/>
              </w:rPr>
              <w:t>Τετραγωνικά μέτρα</w:t>
            </w:r>
          </w:p>
        </w:tc>
        <w:tc>
          <w:tcPr>
            <w:tcW w:w="709" w:type="dxa"/>
            <w:tcBorders>
              <w:top w:val="nil"/>
              <w:left w:val="nil"/>
              <w:bottom w:val="single" w:sz="4" w:space="0" w:color="auto"/>
              <w:right w:val="single" w:sz="4" w:space="0" w:color="auto"/>
            </w:tcBorders>
            <w:shd w:val="clear" w:color="auto" w:fill="auto"/>
            <w:noWrap/>
            <w:vAlign w:val="center"/>
          </w:tcPr>
          <w:p w14:paraId="3453A883" w14:textId="77777777" w:rsidR="00FA0DBD" w:rsidRPr="003D29B2" w:rsidRDefault="00FA0DBD" w:rsidP="006D0EFC">
            <w:pPr>
              <w:ind w:leftChars="0" w:left="0" w:firstLineChars="0" w:firstLine="0"/>
              <w:jc w:val="right"/>
              <w:rPr>
                <w:rFonts w:cs="Calibr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14:paraId="087486CE" w14:textId="77777777" w:rsidR="00FA0DBD" w:rsidRPr="003D29B2" w:rsidRDefault="00FA0DBD" w:rsidP="006D0EFC">
            <w:pPr>
              <w:ind w:leftChars="0" w:left="0" w:firstLineChars="0" w:firstLine="0"/>
              <w:jc w:val="right"/>
              <w:rPr>
                <w:rFonts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79643ECF" w14:textId="77777777" w:rsidR="00FA0DBD" w:rsidRPr="003D29B2" w:rsidRDefault="00FA0DBD" w:rsidP="006D0EFC">
            <w:pPr>
              <w:ind w:leftChars="0" w:left="0" w:firstLineChars="0" w:firstLine="0"/>
              <w:jc w:val="right"/>
              <w:rPr>
                <w:rFonts w:cs="Calibri"/>
                <w:sz w:val="16"/>
                <w:szCs w:val="16"/>
              </w:rPr>
            </w:pPr>
            <w:r>
              <w:rPr>
                <w:rFonts w:cs="Calibri"/>
                <w:sz w:val="16"/>
                <w:szCs w:val="16"/>
              </w:rPr>
              <w:t>0</w:t>
            </w:r>
          </w:p>
        </w:tc>
        <w:tc>
          <w:tcPr>
            <w:tcW w:w="851" w:type="dxa"/>
            <w:tcBorders>
              <w:top w:val="nil"/>
              <w:left w:val="nil"/>
              <w:bottom w:val="single" w:sz="4" w:space="0" w:color="auto"/>
              <w:right w:val="single" w:sz="4" w:space="0" w:color="auto"/>
            </w:tcBorders>
            <w:shd w:val="clear" w:color="auto" w:fill="auto"/>
            <w:noWrap/>
            <w:vAlign w:val="center"/>
          </w:tcPr>
          <w:p w14:paraId="15CA9153" w14:textId="68EC5F86" w:rsidR="00FA0DBD" w:rsidRPr="00724D9F" w:rsidRDefault="00724D9F" w:rsidP="006D0EFC">
            <w:pPr>
              <w:ind w:leftChars="0" w:left="0" w:firstLineChars="0" w:firstLine="0"/>
              <w:jc w:val="right"/>
              <w:rPr>
                <w:rFonts w:cs="Calibri"/>
                <w:sz w:val="16"/>
                <w:szCs w:val="16"/>
              </w:rPr>
            </w:pPr>
            <w:r w:rsidRPr="00724D9F">
              <w:rPr>
                <w:rFonts w:cs="Calibri"/>
                <w:sz w:val="16"/>
                <w:szCs w:val="16"/>
              </w:rPr>
              <w:t>1.270</w:t>
            </w:r>
          </w:p>
        </w:tc>
        <w:tc>
          <w:tcPr>
            <w:tcW w:w="708" w:type="dxa"/>
            <w:tcBorders>
              <w:top w:val="nil"/>
              <w:left w:val="nil"/>
              <w:bottom w:val="single" w:sz="4" w:space="0" w:color="auto"/>
              <w:right w:val="single" w:sz="4" w:space="0" w:color="auto"/>
            </w:tcBorders>
            <w:shd w:val="clear" w:color="auto" w:fill="auto"/>
            <w:vAlign w:val="center"/>
          </w:tcPr>
          <w:p w14:paraId="1735D607" w14:textId="77777777" w:rsidR="00FA0DBD" w:rsidRPr="003D29B2" w:rsidRDefault="00FA0DBD" w:rsidP="006D0EFC">
            <w:pPr>
              <w:ind w:leftChars="0" w:left="0" w:firstLineChars="0" w:firstLine="0"/>
              <w:jc w:val="right"/>
              <w:rPr>
                <w:rFonts w:cs="Calibri"/>
                <w:iCs/>
                <w:sz w:val="16"/>
                <w:szCs w:val="16"/>
              </w:rPr>
            </w:pPr>
            <w:r>
              <w:rPr>
                <w:rFonts w:cs="Calibri"/>
                <w:iCs/>
                <w:sz w:val="16"/>
                <w:szCs w:val="16"/>
              </w:rPr>
              <w:t>045</w:t>
            </w:r>
          </w:p>
        </w:tc>
        <w:tc>
          <w:tcPr>
            <w:tcW w:w="1653" w:type="dxa"/>
            <w:vMerge w:val="restart"/>
            <w:tcBorders>
              <w:top w:val="nil"/>
              <w:left w:val="nil"/>
              <w:right w:val="single" w:sz="4" w:space="0" w:color="auto"/>
            </w:tcBorders>
            <w:shd w:val="clear" w:color="auto" w:fill="auto"/>
            <w:vAlign w:val="center"/>
          </w:tcPr>
          <w:p w14:paraId="076078DA" w14:textId="2E95EF79" w:rsidR="00FA0DBD" w:rsidRPr="003D29B2" w:rsidRDefault="00FA0DBD" w:rsidP="006D0EFC">
            <w:pPr>
              <w:ind w:leftChars="0" w:left="0" w:firstLineChars="0" w:firstLine="0"/>
              <w:jc w:val="right"/>
              <w:rPr>
                <w:rFonts w:cs="Calibri"/>
                <w:sz w:val="16"/>
                <w:szCs w:val="16"/>
              </w:rPr>
            </w:pPr>
            <w:r w:rsidRPr="007B1C0D">
              <w:rPr>
                <w:rFonts w:cs="Calibri"/>
                <w:sz w:val="16"/>
                <w:szCs w:val="16"/>
              </w:rPr>
              <w:t>Ανακαίνιση για ενεργειακή απόδοση ή μέτρα ενεργειακής απόδοσης σε δημόσια υποδομή, έργα επίδειξης και υποστηρικτικά μέτρα σύμφωνα με τα κριτήρια ενεργειακής απόδοσης</w:t>
            </w:r>
          </w:p>
        </w:tc>
        <w:tc>
          <w:tcPr>
            <w:tcW w:w="1040" w:type="dxa"/>
            <w:vMerge w:val="restart"/>
            <w:tcBorders>
              <w:top w:val="nil"/>
              <w:left w:val="nil"/>
              <w:right w:val="single" w:sz="4" w:space="0" w:color="auto"/>
            </w:tcBorders>
            <w:shd w:val="clear" w:color="auto" w:fill="auto"/>
            <w:noWrap/>
            <w:vAlign w:val="center"/>
          </w:tcPr>
          <w:p w14:paraId="3C4644AF" w14:textId="652205CA" w:rsidR="00FA0DBD" w:rsidRPr="003D29B2" w:rsidRDefault="00E16951" w:rsidP="006D0EFC">
            <w:pPr>
              <w:ind w:leftChars="0" w:left="0" w:firstLineChars="0" w:firstLine="0"/>
              <w:jc w:val="right"/>
              <w:rPr>
                <w:rFonts w:cs="Calibri"/>
                <w:sz w:val="16"/>
                <w:szCs w:val="16"/>
              </w:rPr>
            </w:pPr>
            <w:r>
              <w:rPr>
                <w:rFonts w:cs="Calibri"/>
                <w:sz w:val="16"/>
                <w:szCs w:val="16"/>
              </w:rPr>
              <w:t>595.000</w:t>
            </w:r>
          </w:p>
          <w:p w14:paraId="1B09006A" w14:textId="53E29B6C" w:rsidR="00FA0DBD" w:rsidRPr="003D29B2" w:rsidRDefault="00FA0DBD" w:rsidP="006D0EFC">
            <w:pPr>
              <w:ind w:left="-30" w:hanging="58"/>
              <w:jc w:val="right"/>
              <w:rPr>
                <w:rFonts w:cs="Calibri"/>
                <w:sz w:val="16"/>
                <w:szCs w:val="16"/>
              </w:rPr>
            </w:pPr>
          </w:p>
        </w:tc>
        <w:tc>
          <w:tcPr>
            <w:tcW w:w="1040" w:type="dxa"/>
            <w:vMerge w:val="restart"/>
            <w:tcBorders>
              <w:top w:val="nil"/>
              <w:left w:val="nil"/>
              <w:right w:val="single" w:sz="4" w:space="0" w:color="auto"/>
            </w:tcBorders>
            <w:shd w:val="clear" w:color="auto" w:fill="auto"/>
            <w:vAlign w:val="center"/>
          </w:tcPr>
          <w:p w14:paraId="18468D6E" w14:textId="4ACCBAF1" w:rsidR="00FA0DBD" w:rsidRPr="003D29B2" w:rsidRDefault="00E16951" w:rsidP="006D0EFC">
            <w:pPr>
              <w:ind w:leftChars="0" w:left="0" w:firstLineChars="0" w:firstLine="0"/>
              <w:jc w:val="right"/>
              <w:rPr>
                <w:rFonts w:cs="Calibri"/>
                <w:sz w:val="16"/>
                <w:szCs w:val="16"/>
              </w:rPr>
            </w:pPr>
            <w:r>
              <w:rPr>
                <w:rFonts w:cs="Calibri"/>
                <w:sz w:val="16"/>
                <w:szCs w:val="16"/>
              </w:rPr>
              <w:t>700.000</w:t>
            </w:r>
          </w:p>
          <w:p w14:paraId="4361A558" w14:textId="326AB465" w:rsidR="00FA0DBD" w:rsidRPr="003D29B2" w:rsidRDefault="00FA0DBD" w:rsidP="006D0EFC">
            <w:pPr>
              <w:ind w:left="-30" w:hanging="58"/>
              <w:jc w:val="right"/>
              <w:rPr>
                <w:rFonts w:cs="Calibri"/>
                <w:sz w:val="16"/>
                <w:szCs w:val="16"/>
              </w:rPr>
            </w:pPr>
          </w:p>
        </w:tc>
      </w:tr>
      <w:tr w:rsidR="00FA0DBD" w:rsidRPr="003D29B2" w14:paraId="024C3AB3" w14:textId="77777777" w:rsidTr="009143F9">
        <w:trPr>
          <w:trHeight w:val="288"/>
          <w:jc w:val="center"/>
        </w:trPr>
        <w:tc>
          <w:tcPr>
            <w:tcW w:w="1101" w:type="dxa"/>
            <w:vMerge/>
            <w:tcBorders>
              <w:top w:val="nil"/>
              <w:left w:val="single" w:sz="4" w:space="0" w:color="auto"/>
              <w:bottom w:val="single" w:sz="4" w:space="0" w:color="auto"/>
              <w:right w:val="single" w:sz="4" w:space="0" w:color="auto"/>
            </w:tcBorders>
            <w:vAlign w:val="center"/>
          </w:tcPr>
          <w:p w14:paraId="6A952751" w14:textId="77777777" w:rsidR="00FA0DBD" w:rsidRPr="003919B9" w:rsidRDefault="00FA0DBD" w:rsidP="006D0EFC">
            <w:pPr>
              <w:ind w:leftChars="0" w:left="0" w:firstLineChars="0" w:firstLine="0"/>
              <w:rPr>
                <w:rFonts w:cs="Calibri"/>
                <w:sz w:val="16"/>
                <w:szCs w:val="16"/>
              </w:rPr>
            </w:pPr>
          </w:p>
        </w:tc>
        <w:tc>
          <w:tcPr>
            <w:tcW w:w="992" w:type="dxa"/>
            <w:vMerge/>
            <w:tcBorders>
              <w:top w:val="nil"/>
              <w:left w:val="single" w:sz="4" w:space="0" w:color="auto"/>
              <w:bottom w:val="single" w:sz="4" w:space="0" w:color="auto"/>
              <w:right w:val="single" w:sz="4" w:space="0" w:color="auto"/>
            </w:tcBorders>
            <w:vAlign w:val="center"/>
          </w:tcPr>
          <w:p w14:paraId="77124316" w14:textId="77777777" w:rsidR="00FA0DBD" w:rsidRPr="003919B9" w:rsidRDefault="00FA0DBD" w:rsidP="006D0EFC">
            <w:pPr>
              <w:ind w:leftChars="0" w:left="0" w:firstLineChars="0" w:firstLine="0"/>
              <w:rPr>
                <w:rFonts w:cs="Calibri"/>
                <w:sz w:val="16"/>
                <w:szCs w:val="16"/>
              </w:rPr>
            </w:pPr>
          </w:p>
        </w:tc>
        <w:tc>
          <w:tcPr>
            <w:tcW w:w="1134" w:type="dxa"/>
            <w:vMerge/>
            <w:tcBorders>
              <w:top w:val="nil"/>
              <w:left w:val="single" w:sz="4" w:space="0" w:color="auto"/>
              <w:bottom w:val="single" w:sz="4" w:space="0" w:color="auto"/>
              <w:right w:val="single" w:sz="4" w:space="0" w:color="auto"/>
            </w:tcBorders>
            <w:vAlign w:val="center"/>
          </w:tcPr>
          <w:p w14:paraId="12A49C14" w14:textId="77777777" w:rsidR="00FA0DBD" w:rsidRPr="003919B9" w:rsidRDefault="00FA0DBD" w:rsidP="006D0EFC">
            <w:pPr>
              <w:ind w:leftChars="0" w:left="0" w:firstLineChars="0" w:firstLine="0"/>
              <w:rPr>
                <w:rFonts w:cs="Calibri"/>
                <w:sz w:val="16"/>
                <w:szCs w:val="16"/>
              </w:rPr>
            </w:pPr>
          </w:p>
        </w:tc>
        <w:tc>
          <w:tcPr>
            <w:tcW w:w="1134" w:type="dxa"/>
            <w:vMerge/>
            <w:tcBorders>
              <w:top w:val="nil"/>
              <w:left w:val="single" w:sz="4" w:space="0" w:color="auto"/>
              <w:bottom w:val="single" w:sz="4" w:space="0" w:color="auto"/>
              <w:right w:val="single" w:sz="4" w:space="0" w:color="auto"/>
            </w:tcBorders>
            <w:vAlign w:val="center"/>
          </w:tcPr>
          <w:p w14:paraId="5004731F" w14:textId="77777777" w:rsidR="00FA0DBD" w:rsidRPr="003919B9" w:rsidRDefault="00FA0DBD" w:rsidP="006D0EFC">
            <w:pPr>
              <w:ind w:leftChars="0" w:left="0" w:firstLineChars="0" w:firstLine="0"/>
              <w:rPr>
                <w:rFonts w:cs="Calibri"/>
                <w:sz w:val="16"/>
                <w:szCs w:val="16"/>
              </w:rPr>
            </w:pPr>
          </w:p>
        </w:tc>
        <w:tc>
          <w:tcPr>
            <w:tcW w:w="992" w:type="dxa"/>
            <w:vMerge/>
            <w:tcBorders>
              <w:top w:val="nil"/>
              <w:left w:val="single" w:sz="4" w:space="0" w:color="auto"/>
              <w:bottom w:val="single" w:sz="4" w:space="0" w:color="auto"/>
              <w:right w:val="single" w:sz="4" w:space="0" w:color="auto"/>
            </w:tcBorders>
            <w:vAlign w:val="center"/>
          </w:tcPr>
          <w:p w14:paraId="55C14D85" w14:textId="77777777" w:rsidR="00FA0DBD" w:rsidRPr="003919B9" w:rsidRDefault="00FA0DBD" w:rsidP="006D0EFC">
            <w:pPr>
              <w:ind w:leftChars="0" w:left="0" w:firstLineChars="0" w:firstLine="0"/>
              <w:jc w:val="right"/>
              <w:rPr>
                <w:rFonts w:cs="Calibri"/>
                <w:sz w:val="16"/>
                <w:szCs w:val="16"/>
              </w:rPr>
            </w:pPr>
          </w:p>
        </w:tc>
        <w:tc>
          <w:tcPr>
            <w:tcW w:w="567" w:type="dxa"/>
            <w:tcBorders>
              <w:top w:val="nil"/>
              <w:left w:val="nil"/>
              <w:bottom w:val="single" w:sz="4" w:space="0" w:color="auto"/>
              <w:right w:val="single" w:sz="4" w:space="0" w:color="auto"/>
            </w:tcBorders>
            <w:shd w:val="clear" w:color="auto" w:fill="auto"/>
            <w:noWrap/>
            <w:textDirection w:val="btLr"/>
            <w:vAlign w:val="center"/>
          </w:tcPr>
          <w:p w14:paraId="73C7B850" w14:textId="77777777" w:rsidR="00FA0DBD" w:rsidRPr="006D0EFC" w:rsidRDefault="00FA0DBD" w:rsidP="006D0EFC">
            <w:pPr>
              <w:ind w:leftChars="0" w:left="113" w:right="113" w:firstLineChars="0" w:firstLine="0"/>
              <w:jc w:val="center"/>
              <w:rPr>
                <w:rFonts w:cs="Calibri"/>
                <w:sz w:val="16"/>
                <w:szCs w:val="16"/>
                <w:lang w:val="en-US"/>
              </w:rPr>
            </w:pPr>
            <w:r>
              <w:rPr>
                <w:rFonts w:cs="Calibri"/>
                <w:sz w:val="16"/>
                <w:szCs w:val="16"/>
              </w:rPr>
              <w:t>RC</w:t>
            </w:r>
            <w:r>
              <w:rPr>
                <w:rFonts w:cs="Calibri"/>
                <w:sz w:val="16"/>
                <w:szCs w:val="16"/>
                <w:lang w:val="en-US"/>
              </w:rPr>
              <w:t>R26</w:t>
            </w:r>
          </w:p>
        </w:tc>
        <w:tc>
          <w:tcPr>
            <w:tcW w:w="851" w:type="dxa"/>
            <w:tcBorders>
              <w:top w:val="nil"/>
              <w:left w:val="nil"/>
              <w:bottom w:val="single" w:sz="4" w:space="0" w:color="auto"/>
              <w:right w:val="single" w:sz="4" w:space="0" w:color="auto"/>
            </w:tcBorders>
            <w:shd w:val="clear" w:color="auto" w:fill="auto"/>
            <w:vAlign w:val="center"/>
          </w:tcPr>
          <w:p w14:paraId="4FF6BC77" w14:textId="77777777" w:rsidR="00FA0DBD" w:rsidRPr="003919B9" w:rsidRDefault="00FA0DBD" w:rsidP="006D0EFC">
            <w:pPr>
              <w:ind w:leftChars="0" w:left="0" w:firstLineChars="0" w:firstLine="0"/>
              <w:rPr>
                <w:rFonts w:cs="Calibri"/>
                <w:sz w:val="16"/>
                <w:szCs w:val="16"/>
              </w:rPr>
            </w:pPr>
            <w:r>
              <w:rPr>
                <w:rFonts w:cs="Calibri"/>
                <w:sz w:val="16"/>
                <w:szCs w:val="16"/>
              </w:rPr>
              <w:t>Ετήσια κατανάλωση πρωτογενούς ενέργειας (εκ της οποίας: κατοικίες, δημόσια κτίρια, επιχειρήσεις, άλλα)</w:t>
            </w:r>
          </w:p>
        </w:tc>
        <w:tc>
          <w:tcPr>
            <w:tcW w:w="879" w:type="dxa"/>
            <w:tcBorders>
              <w:top w:val="nil"/>
              <w:left w:val="nil"/>
              <w:bottom w:val="single" w:sz="4" w:space="0" w:color="auto"/>
              <w:right w:val="single" w:sz="4" w:space="0" w:color="auto"/>
            </w:tcBorders>
            <w:shd w:val="clear" w:color="auto" w:fill="auto"/>
            <w:noWrap/>
            <w:vAlign w:val="center"/>
          </w:tcPr>
          <w:p w14:paraId="47A8EE2F" w14:textId="77777777" w:rsidR="00FA0DBD" w:rsidRPr="006D0EFC" w:rsidRDefault="00FA0DBD" w:rsidP="006D0EFC">
            <w:pPr>
              <w:ind w:leftChars="0" w:left="0" w:firstLineChars="0" w:firstLine="0"/>
              <w:rPr>
                <w:rFonts w:cs="Calibri"/>
                <w:sz w:val="16"/>
                <w:szCs w:val="16"/>
              </w:rPr>
            </w:pPr>
            <w:r>
              <w:rPr>
                <w:rFonts w:cs="Calibri"/>
                <w:sz w:val="16"/>
                <w:szCs w:val="16"/>
                <w:lang w:val="en-US"/>
              </w:rPr>
              <w:t>MWh/</w:t>
            </w:r>
            <w:r>
              <w:rPr>
                <w:rFonts w:cs="Calibri"/>
                <w:sz w:val="16"/>
                <w:szCs w:val="16"/>
              </w:rPr>
              <w:t>έτος</w:t>
            </w:r>
          </w:p>
        </w:tc>
        <w:tc>
          <w:tcPr>
            <w:tcW w:w="709" w:type="dxa"/>
            <w:tcBorders>
              <w:top w:val="nil"/>
              <w:left w:val="nil"/>
              <w:bottom w:val="single" w:sz="4" w:space="0" w:color="auto"/>
              <w:right w:val="single" w:sz="4" w:space="0" w:color="auto"/>
            </w:tcBorders>
            <w:shd w:val="clear" w:color="auto" w:fill="auto"/>
            <w:noWrap/>
            <w:vAlign w:val="center"/>
          </w:tcPr>
          <w:p w14:paraId="36C64975" w14:textId="55322888" w:rsidR="00FA0DBD" w:rsidRPr="003D29B2" w:rsidRDefault="00E5214E" w:rsidP="006D0EFC">
            <w:pPr>
              <w:ind w:leftChars="0" w:left="0" w:firstLineChars="0" w:firstLine="0"/>
              <w:jc w:val="right"/>
              <w:rPr>
                <w:rFonts w:cs="Calibri"/>
                <w:sz w:val="16"/>
                <w:szCs w:val="16"/>
              </w:rPr>
            </w:pPr>
            <w:r>
              <w:rPr>
                <w:rFonts w:cs="Calibri"/>
                <w:sz w:val="16"/>
                <w:szCs w:val="16"/>
              </w:rPr>
              <w:t>350</w:t>
            </w:r>
          </w:p>
        </w:tc>
        <w:tc>
          <w:tcPr>
            <w:tcW w:w="708" w:type="dxa"/>
            <w:tcBorders>
              <w:top w:val="nil"/>
              <w:left w:val="nil"/>
              <w:bottom w:val="single" w:sz="4" w:space="0" w:color="auto"/>
              <w:right w:val="single" w:sz="4" w:space="0" w:color="auto"/>
            </w:tcBorders>
            <w:shd w:val="clear" w:color="auto" w:fill="auto"/>
            <w:noWrap/>
            <w:vAlign w:val="center"/>
          </w:tcPr>
          <w:p w14:paraId="6FFCD2CF" w14:textId="4D37E778" w:rsidR="00FA0DBD" w:rsidRPr="003D29B2" w:rsidRDefault="00FA0DBD" w:rsidP="006D0EFC">
            <w:pPr>
              <w:ind w:leftChars="0" w:left="0" w:firstLineChars="0" w:firstLine="0"/>
              <w:jc w:val="right"/>
              <w:rPr>
                <w:rFonts w:cs="Calibri"/>
                <w:sz w:val="16"/>
                <w:szCs w:val="16"/>
              </w:rPr>
            </w:pPr>
            <w:r>
              <w:rPr>
                <w:rFonts w:cs="Calibri"/>
                <w:sz w:val="16"/>
                <w:szCs w:val="16"/>
              </w:rPr>
              <w:t>202</w:t>
            </w:r>
            <w:r w:rsidR="00977794">
              <w:rPr>
                <w:rFonts w:cs="Calibri"/>
                <w:sz w:val="16"/>
                <w:szCs w:val="16"/>
              </w:rPr>
              <w:t>4</w:t>
            </w:r>
          </w:p>
        </w:tc>
        <w:tc>
          <w:tcPr>
            <w:tcW w:w="709" w:type="dxa"/>
            <w:tcBorders>
              <w:top w:val="nil"/>
              <w:left w:val="nil"/>
              <w:bottom w:val="single" w:sz="4" w:space="0" w:color="auto"/>
              <w:right w:val="single" w:sz="4" w:space="0" w:color="auto"/>
            </w:tcBorders>
            <w:shd w:val="clear" w:color="auto" w:fill="auto"/>
            <w:noWrap/>
            <w:vAlign w:val="center"/>
          </w:tcPr>
          <w:p w14:paraId="51305013" w14:textId="77777777" w:rsidR="00FA0DBD" w:rsidRPr="003D29B2" w:rsidRDefault="00FA0DBD" w:rsidP="006D0EFC">
            <w:pPr>
              <w:ind w:leftChars="0" w:left="0" w:firstLineChars="0" w:firstLine="0"/>
              <w:jc w:val="right"/>
              <w:rPr>
                <w:rFonts w:cs="Calibri"/>
                <w:sz w:val="16"/>
                <w:szCs w:val="16"/>
              </w:rPr>
            </w:pPr>
          </w:p>
        </w:tc>
        <w:tc>
          <w:tcPr>
            <w:tcW w:w="851" w:type="dxa"/>
            <w:tcBorders>
              <w:top w:val="nil"/>
              <w:left w:val="nil"/>
              <w:bottom w:val="single" w:sz="4" w:space="0" w:color="auto"/>
              <w:right w:val="single" w:sz="4" w:space="0" w:color="auto"/>
            </w:tcBorders>
            <w:shd w:val="clear" w:color="auto" w:fill="auto"/>
            <w:noWrap/>
            <w:vAlign w:val="center"/>
          </w:tcPr>
          <w:p w14:paraId="457CD2ED" w14:textId="381D5266" w:rsidR="00FA0DBD" w:rsidRPr="003D29B2" w:rsidRDefault="002E7242" w:rsidP="006D0EFC">
            <w:pPr>
              <w:ind w:leftChars="0" w:left="0" w:firstLineChars="0" w:firstLine="0"/>
              <w:jc w:val="right"/>
              <w:rPr>
                <w:rFonts w:cs="Calibri"/>
                <w:sz w:val="16"/>
                <w:szCs w:val="16"/>
              </w:rPr>
            </w:pPr>
            <w:r>
              <w:rPr>
                <w:rFonts w:cs="Calibri"/>
                <w:sz w:val="16"/>
                <w:szCs w:val="16"/>
              </w:rPr>
              <w:t>200</w:t>
            </w:r>
          </w:p>
        </w:tc>
        <w:tc>
          <w:tcPr>
            <w:tcW w:w="708" w:type="dxa"/>
            <w:tcBorders>
              <w:top w:val="nil"/>
              <w:left w:val="nil"/>
              <w:bottom w:val="single" w:sz="4" w:space="0" w:color="auto"/>
              <w:right w:val="single" w:sz="4" w:space="0" w:color="auto"/>
            </w:tcBorders>
            <w:shd w:val="clear" w:color="auto" w:fill="auto"/>
            <w:vAlign w:val="center"/>
          </w:tcPr>
          <w:p w14:paraId="60B4A8C2" w14:textId="77777777" w:rsidR="00FA0DBD" w:rsidRPr="003D29B2" w:rsidRDefault="00FA0DBD" w:rsidP="006D0EFC">
            <w:pPr>
              <w:ind w:leftChars="0" w:left="0" w:firstLineChars="0" w:firstLine="0"/>
              <w:jc w:val="right"/>
              <w:rPr>
                <w:rFonts w:cs="Calibri"/>
                <w:iCs/>
                <w:sz w:val="16"/>
                <w:szCs w:val="16"/>
              </w:rPr>
            </w:pPr>
            <w:r>
              <w:rPr>
                <w:rFonts w:cs="Calibri"/>
                <w:iCs/>
                <w:sz w:val="16"/>
                <w:szCs w:val="16"/>
              </w:rPr>
              <w:t>045</w:t>
            </w:r>
          </w:p>
        </w:tc>
        <w:tc>
          <w:tcPr>
            <w:tcW w:w="1653" w:type="dxa"/>
            <w:vMerge/>
            <w:tcBorders>
              <w:left w:val="nil"/>
              <w:right w:val="single" w:sz="4" w:space="0" w:color="auto"/>
            </w:tcBorders>
            <w:shd w:val="clear" w:color="auto" w:fill="auto"/>
            <w:vAlign w:val="center"/>
          </w:tcPr>
          <w:p w14:paraId="0DBB1271" w14:textId="77777777" w:rsidR="00FA0DBD" w:rsidRPr="003D29B2" w:rsidRDefault="00FA0DBD" w:rsidP="006D0EFC">
            <w:pPr>
              <w:ind w:leftChars="0" w:left="0" w:firstLineChars="0" w:firstLine="0"/>
              <w:jc w:val="right"/>
              <w:rPr>
                <w:rFonts w:cs="Calibri"/>
                <w:sz w:val="16"/>
                <w:szCs w:val="16"/>
              </w:rPr>
            </w:pPr>
          </w:p>
        </w:tc>
        <w:tc>
          <w:tcPr>
            <w:tcW w:w="1040" w:type="dxa"/>
            <w:vMerge/>
            <w:tcBorders>
              <w:left w:val="nil"/>
              <w:right w:val="single" w:sz="4" w:space="0" w:color="auto"/>
            </w:tcBorders>
            <w:shd w:val="clear" w:color="auto" w:fill="auto"/>
            <w:noWrap/>
            <w:vAlign w:val="center"/>
          </w:tcPr>
          <w:p w14:paraId="5CBF251B" w14:textId="355C941D" w:rsidR="00FA0DBD" w:rsidRPr="003D29B2" w:rsidRDefault="00FA0DBD" w:rsidP="006D0EFC">
            <w:pPr>
              <w:ind w:left="-30" w:hanging="58"/>
              <w:jc w:val="right"/>
              <w:rPr>
                <w:rFonts w:cs="Calibri"/>
                <w:sz w:val="16"/>
                <w:szCs w:val="16"/>
              </w:rPr>
            </w:pPr>
          </w:p>
        </w:tc>
        <w:tc>
          <w:tcPr>
            <w:tcW w:w="1040" w:type="dxa"/>
            <w:vMerge/>
            <w:tcBorders>
              <w:left w:val="nil"/>
              <w:right w:val="single" w:sz="4" w:space="0" w:color="auto"/>
            </w:tcBorders>
            <w:shd w:val="clear" w:color="auto" w:fill="auto"/>
            <w:vAlign w:val="center"/>
          </w:tcPr>
          <w:p w14:paraId="2BFF7585" w14:textId="6EC63CD3" w:rsidR="00FA0DBD" w:rsidRPr="003D29B2" w:rsidRDefault="00FA0DBD" w:rsidP="006D0EFC">
            <w:pPr>
              <w:ind w:left="-30" w:hanging="58"/>
              <w:jc w:val="right"/>
              <w:rPr>
                <w:rFonts w:cs="Calibri"/>
                <w:sz w:val="16"/>
                <w:szCs w:val="16"/>
              </w:rPr>
            </w:pPr>
          </w:p>
        </w:tc>
      </w:tr>
      <w:tr w:rsidR="00FA0DBD" w:rsidRPr="003D29B2" w14:paraId="481C4058" w14:textId="77777777" w:rsidTr="009143F9">
        <w:trPr>
          <w:cantSplit/>
          <w:trHeight w:val="1134"/>
          <w:jc w:val="center"/>
        </w:trPr>
        <w:tc>
          <w:tcPr>
            <w:tcW w:w="1101" w:type="dxa"/>
            <w:vMerge/>
            <w:tcBorders>
              <w:top w:val="nil"/>
              <w:left w:val="single" w:sz="4" w:space="0" w:color="auto"/>
              <w:bottom w:val="single" w:sz="4" w:space="0" w:color="auto"/>
              <w:right w:val="single" w:sz="4" w:space="0" w:color="auto"/>
            </w:tcBorders>
            <w:vAlign w:val="center"/>
          </w:tcPr>
          <w:p w14:paraId="41748E2A" w14:textId="77777777" w:rsidR="00FA0DBD" w:rsidRPr="003919B9" w:rsidRDefault="00FA0DBD" w:rsidP="006D0EFC">
            <w:pPr>
              <w:ind w:leftChars="0" w:left="0" w:firstLineChars="0" w:firstLine="0"/>
              <w:rPr>
                <w:rFonts w:cs="Calibri"/>
                <w:sz w:val="16"/>
                <w:szCs w:val="16"/>
              </w:rPr>
            </w:pPr>
          </w:p>
        </w:tc>
        <w:tc>
          <w:tcPr>
            <w:tcW w:w="992" w:type="dxa"/>
            <w:vMerge/>
            <w:tcBorders>
              <w:top w:val="nil"/>
              <w:left w:val="single" w:sz="4" w:space="0" w:color="auto"/>
              <w:bottom w:val="single" w:sz="4" w:space="0" w:color="auto"/>
              <w:right w:val="single" w:sz="4" w:space="0" w:color="auto"/>
            </w:tcBorders>
            <w:vAlign w:val="center"/>
          </w:tcPr>
          <w:p w14:paraId="2F7EB063" w14:textId="77777777" w:rsidR="00FA0DBD" w:rsidRPr="003919B9" w:rsidRDefault="00FA0DBD" w:rsidP="006D0EFC">
            <w:pPr>
              <w:ind w:leftChars="0" w:left="0" w:firstLineChars="0" w:firstLine="0"/>
              <w:rPr>
                <w:rFonts w:cs="Calibri"/>
                <w:sz w:val="16"/>
                <w:szCs w:val="16"/>
              </w:rPr>
            </w:pPr>
          </w:p>
        </w:tc>
        <w:tc>
          <w:tcPr>
            <w:tcW w:w="1134" w:type="dxa"/>
            <w:vMerge/>
            <w:tcBorders>
              <w:top w:val="nil"/>
              <w:left w:val="single" w:sz="4" w:space="0" w:color="auto"/>
              <w:bottom w:val="single" w:sz="4" w:space="0" w:color="auto"/>
              <w:right w:val="single" w:sz="4" w:space="0" w:color="auto"/>
            </w:tcBorders>
            <w:vAlign w:val="center"/>
          </w:tcPr>
          <w:p w14:paraId="2A418941" w14:textId="77777777" w:rsidR="00FA0DBD" w:rsidRPr="003919B9" w:rsidRDefault="00FA0DBD" w:rsidP="006D0EFC">
            <w:pPr>
              <w:ind w:leftChars="0" w:left="0" w:firstLineChars="0" w:firstLine="0"/>
              <w:rPr>
                <w:rFonts w:cs="Calibri"/>
                <w:sz w:val="16"/>
                <w:szCs w:val="16"/>
              </w:rPr>
            </w:pPr>
          </w:p>
        </w:tc>
        <w:tc>
          <w:tcPr>
            <w:tcW w:w="1134" w:type="dxa"/>
            <w:vMerge/>
            <w:tcBorders>
              <w:top w:val="nil"/>
              <w:left w:val="single" w:sz="4" w:space="0" w:color="auto"/>
              <w:bottom w:val="single" w:sz="4" w:space="0" w:color="auto"/>
              <w:right w:val="single" w:sz="4" w:space="0" w:color="auto"/>
            </w:tcBorders>
            <w:vAlign w:val="center"/>
          </w:tcPr>
          <w:p w14:paraId="2F3B3A70" w14:textId="77777777" w:rsidR="00FA0DBD" w:rsidRPr="003919B9" w:rsidRDefault="00FA0DBD" w:rsidP="006D0EFC">
            <w:pPr>
              <w:ind w:leftChars="0" w:left="0" w:firstLineChars="0" w:firstLine="0"/>
              <w:rPr>
                <w:rFonts w:cs="Calibri"/>
                <w:sz w:val="16"/>
                <w:szCs w:val="16"/>
              </w:rPr>
            </w:pPr>
          </w:p>
        </w:tc>
        <w:tc>
          <w:tcPr>
            <w:tcW w:w="992" w:type="dxa"/>
            <w:vMerge/>
            <w:tcBorders>
              <w:top w:val="nil"/>
              <w:left w:val="single" w:sz="4" w:space="0" w:color="auto"/>
              <w:bottom w:val="single" w:sz="4" w:space="0" w:color="auto"/>
              <w:right w:val="single" w:sz="4" w:space="0" w:color="auto"/>
            </w:tcBorders>
            <w:vAlign w:val="center"/>
          </w:tcPr>
          <w:p w14:paraId="0E3D9A88" w14:textId="77777777" w:rsidR="00FA0DBD" w:rsidRPr="003919B9" w:rsidRDefault="00FA0DBD" w:rsidP="006D0EFC">
            <w:pPr>
              <w:ind w:leftChars="0" w:left="0" w:firstLineChars="0" w:firstLine="0"/>
              <w:jc w:val="right"/>
              <w:rPr>
                <w:rFonts w:cs="Calibri"/>
                <w:sz w:val="16"/>
                <w:szCs w:val="16"/>
              </w:rPr>
            </w:pPr>
          </w:p>
        </w:tc>
        <w:tc>
          <w:tcPr>
            <w:tcW w:w="567" w:type="dxa"/>
            <w:tcBorders>
              <w:top w:val="nil"/>
              <w:left w:val="nil"/>
              <w:bottom w:val="single" w:sz="4" w:space="0" w:color="auto"/>
              <w:right w:val="single" w:sz="4" w:space="0" w:color="auto"/>
            </w:tcBorders>
            <w:shd w:val="clear" w:color="auto" w:fill="auto"/>
            <w:noWrap/>
            <w:textDirection w:val="btLr"/>
            <w:vAlign w:val="center"/>
          </w:tcPr>
          <w:p w14:paraId="6C5DFD97" w14:textId="77777777" w:rsidR="00FA0DBD" w:rsidRPr="006D0EFC" w:rsidRDefault="00FA0DBD" w:rsidP="006D0EFC">
            <w:pPr>
              <w:ind w:leftChars="0" w:left="113" w:right="113" w:firstLineChars="0" w:firstLine="0"/>
              <w:jc w:val="center"/>
              <w:rPr>
                <w:rFonts w:cs="Calibri"/>
                <w:sz w:val="16"/>
                <w:szCs w:val="16"/>
                <w:lang w:val="en-US"/>
              </w:rPr>
            </w:pPr>
            <w:r>
              <w:rPr>
                <w:rFonts w:cs="Calibri"/>
                <w:sz w:val="16"/>
                <w:szCs w:val="16"/>
              </w:rPr>
              <w:t>RC</w:t>
            </w:r>
            <w:r>
              <w:rPr>
                <w:rFonts w:cs="Calibri"/>
                <w:sz w:val="16"/>
                <w:szCs w:val="16"/>
                <w:lang w:val="en-US"/>
              </w:rPr>
              <w:t>R29</w:t>
            </w:r>
          </w:p>
        </w:tc>
        <w:tc>
          <w:tcPr>
            <w:tcW w:w="851" w:type="dxa"/>
            <w:tcBorders>
              <w:top w:val="nil"/>
              <w:left w:val="nil"/>
              <w:bottom w:val="single" w:sz="4" w:space="0" w:color="auto"/>
              <w:right w:val="single" w:sz="4" w:space="0" w:color="auto"/>
            </w:tcBorders>
            <w:shd w:val="clear" w:color="auto" w:fill="auto"/>
            <w:vAlign w:val="center"/>
          </w:tcPr>
          <w:p w14:paraId="6CD66DCF" w14:textId="77777777" w:rsidR="00FA0DBD" w:rsidRPr="003919B9" w:rsidRDefault="00FA0DBD" w:rsidP="006D0EFC">
            <w:pPr>
              <w:ind w:leftChars="0" w:left="0" w:firstLineChars="0" w:firstLine="0"/>
              <w:rPr>
                <w:rFonts w:cs="Calibri"/>
                <w:sz w:val="16"/>
                <w:szCs w:val="16"/>
              </w:rPr>
            </w:pPr>
            <w:r>
              <w:rPr>
                <w:rFonts w:cs="Calibri"/>
                <w:sz w:val="16"/>
                <w:szCs w:val="16"/>
              </w:rPr>
              <w:t>Εκτιμώμενες εκπομπές αερίων του θερμοκηπίου</w:t>
            </w:r>
          </w:p>
        </w:tc>
        <w:tc>
          <w:tcPr>
            <w:tcW w:w="879" w:type="dxa"/>
            <w:tcBorders>
              <w:top w:val="nil"/>
              <w:left w:val="nil"/>
              <w:bottom w:val="single" w:sz="4" w:space="0" w:color="auto"/>
              <w:right w:val="single" w:sz="4" w:space="0" w:color="auto"/>
            </w:tcBorders>
            <w:shd w:val="clear" w:color="auto" w:fill="auto"/>
            <w:noWrap/>
            <w:vAlign w:val="center"/>
          </w:tcPr>
          <w:p w14:paraId="793F8406" w14:textId="77777777" w:rsidR="00FA0DBD" w:rsidRPr="006D0EFC" w:rsidRDefault="00FA0DBD" w:rsidP="006D0EFC">
            <w:pPr>
              <w:ind w:leftChars="0" w:left="0" w:firstLineChars="0" w:firstLine="0"/>
              <w:rPr>
                <w:rFonts w:cs="Calibri"/>
                <w:sz w:val="16"/>
                <w:szCs w:val="16"/>
              </w:rPr>
            </w:pPr>
            <w:r>
              <w:rPr>
                <w:rFonts w:cs="Calibri"/>
                <w:sz w:val="16"/>
                <w:szCs w:val="16"/>
              </w:rPr>
              <w:t xml:space="preserve">Τόνοι ισοδύναμου </w:t>
            </w:r>
            <w:r>
              <w:rPr>
                <w:rFonts w:cs="Calibri"/>
                <w:sz w:val="16"/>
                <w:szCs w:val="16"/>
                <w:lang w:val="en-US"/>
              </w:rPr>
              <w:t>CO2/</w:t>
            </w:r>
            <w:r>
              <w:rPr>
                <w:rFonts w:cs="Calibri"/>
                <w:sz w:val="16"/>
                <w:szCs w:val="16"/>
              </w:rPr>
              <w:t>έτος</w:t>
            </w:r>
          </w:p>
        </w:tc>
        <w:tc>
          <w:tcPr>
            <w:tcW w:w="709" w:type="dxa"/>
            <w:tcBorders>
              <w:top w:val="nil"/>
              <w:left w:val="nil"/>
              <w:bottom w:val="single" w:sz="4" w:space="0" w:color="auto"/>
              <w:right w:val="single" w:sz="4" w:space="0" w:color="auto"/>
            </w:tcBorders>
            <w:shd w:val="clear" w:color="auto" w:fill="auto"/>
            <w:noWrap/>
            <w:vAlign w:val="center"/>
          </w:tcPr>
          <w:p w14:paraId="14B8D4B1" w14:textId="413B8435" w:rsidR="00FA0DBD" w:rsidRPr="003D29B2" w:rsidRDefault="00975893" w:rsidP="006D0EFC">
            <w:pPr>
              <w:ind w:leftChars="0" w:left="0" w:firstLineChars="0" w:firstLine="0"/>
              <w:jc w:val="right"/>
              <w:rPr>
                <w:rFonts w:cs="Calibri"/>
                <w:sz w:val="16"/>
                <w:szCs w:val="16"/>
              </w:rPr>
            </w:pPr>
            <w:r>
              <w:rPr>
                <w:rFonts w:cs="Calibri"/>
                <w:sz w:val="16"/>
                <w:szCs w:val="16"/>
              </w:rPr>
              <w:t>140</w:t>
            </w:r>
          </w:p>
        </w:tc>
        <w:tc>
          <w:tcPr>
            <w:tcW w:w="708" w:type="dxa"/>
            <w:tcBorders>
              <w:top w:val="nil"/>
              <w:left w:val="nil"/>
              <w:bottom w:val="single" w:sz="4" w:space="0" w:color="auto"/>
              <w:right w:val="single" w:sz="4" w:space="0" w:color="auto"/>
            </w:tcBorders>
            <w:shd w:val="clear" w:color="auto" w:fill="auto"/>
            <w:noWrap/>
            <w:vAlign w:val="center"/>
          </w:tcPr>
          <w:p w14:paraId="11C43D2E" w14:textId="48D9CE6F" w:rsidR="00FA0DBD" w:rsidRPr="003D29B2" w:rsidRDefault="00FA0DBD" w:rsidP="006D0EFC">
            <w:pPr>
              <w:ind w:leftChars="0" w:left="0" w:firstLineChars="0" w:firstLine="0"/>
              <w:jc w:val="right"/>
              <w:rPr>
                <w:rFonts w:cs="Calibri"/>
                <w:sz w:val="16"/>
                <w:szCs w:val="16"/>
              </w:rPr>
            </w:pPr>
            <w:r>
              <w:rPr>
                <w:rFonts w:cs="Calibri"/>
                <w:sz w:val="16"/>
                <w:szCs w:val="16"/>
              </w:rPr>
              <w:t>202</w:t>
            </w:r>
            <w:r w:rsidR="00977794">
              <w:rPr>
                <w:rFonts w:cs="Calibri"/>
                <w:sz w:val="16"/>
                <w:szCs w:val="16"/>
              </w:rPr>
              <w:t>4</w:t>
            </w:r>
          </w:p>
        </w:tc>
        <w:tc>
          <w:tcPr>
            <w:tcW w:w="709" w:type="dxa"/>
            <w:tcBorders>
              <w:top w:val="nil"/>
              <w:left w:val="nil"/>
              <w:bottom w:val="single" w:sz="4" w:space="0" w:color="auto"/>
              <w:right w:val="single" w:sz="4" w:space="0" w:color="auto"/>
            </w:tcBorders>
            <w:shd w:val="clear" w:color="auto" w:fill="auto"/>
            <w:noWrap/>
            <w:vAlign w:val="center"/>
          </w:tcPr>
          <w:p w14:paraId="306BCE00" w14:textId="77777777" w:rsidR="00FA0DBD" w:rsidRPr="003D29B2" w:rsidRDefault="00FA0DBD" w:rsidP="006D0EFC">
            <w:pPr>
              <w:ind w:leftChars="0" w:left="0" w:firstLineChars="0" w:firstLine="0"/>
              <w:jc w:val="right"/>
              <w:rPr>
                <w:rFonts w:cs="Calibri"/>
                <w:sz w:val="16"/>
                <w:szCs w:val="16"/>
              </w:rPr>
            </w:pPr>
          </w:p>
        </w:tc>
        <w:tc>
          <w:tcPr>
            <w:tcW w:w="851" w:type="dxa"/>
            <w:tcBorders>
              <w:top w:val="nil"/>
              <w:left w:val="nil"/>
              <w:bottom w:val="single" w:sz="4" w:space="0" w:color="auto"/>
              <w:right w:val="single" w:sz="4" w:space="0" w:color="auto"/>
            </w:tcBorders>
            <w:shd w:val="clear" w:color="auto" w:fill="auto"/>
            <w:noWrap/>
            <w:vAlign w:val="center"/>
          </w:tcPr>
          <w:p w14:paraId="32CAA9FF" w14:textId="5FD7227F" w:rsidR="00FA0DBD" w:rsidRPr="00977794" w:rsidRDefault="00975893" w:rsidP="006D0EFC">
            <w:pPr>
              <w:ind w:leftChars="0" w:left="0" w:firstLineChars="0" w:firstLine="0"/>
              <w:jc w:val="right"/>
              <w:rPr>
                <w:rFonts w:cs="Calibri"/>
                <w:sz w:val="16"/>
                <w:szCs w:val="16"/>
                <w:highlight w:val="yellow"/>
              </w:rPr>
            </w:pPr>
            <w:r w:rsidRPr="00975893">
              <w:rPr>
                <w:rFonts w:cs="Calibri"/>
                <w:sz w:val="16"/>
                <w:szCs w:val="16"/>
              </w:rPr>
              <w:t>80</w:t>
            </w:r>
          </w:p>
        </w:tc>
        <w:tc>
          <w:tcPr>
            <w:tcW w:w="708" w:type="dxa"/>
            <w:tcBorders>
              <w:top w:val="nil"/>
              <w:left w:val="nil"/>
              <w:bottom w:val="single" w:sz="4" w:space="0" w:color="auto"/>
              <w:right w:val="single" w:sz="4" w:space="0" w:color="auto"/>
            </w:tcBorders>
            <w:shd w:val="clear" w:color="auto" w:fill="auto"/>
            <w:vAlign w:val="center"/>
          </w:tcPr>
          <w:p w14:paraId="23E866DE" w14:textId="77777777" w:rsidR="00FA0DBD" w:rsidRPr="003D29B2" w:rsidRDefault="00FA0DBD" w:rsidP="006D0EFC">
            <w:pPr>
              <w:ind w:leftChars="0" w:left="0" w:firstLineChars="0" w:firstLine="0"/>
              <w:jc w:val="right"/>
              <w:rPr>
                <w:rFonts w:cs="Calibri"/>
                <w:iCs/>
                <w:sz w:val="16"/>
                <w:szCs w:val="16"/>
              </w:rPr>
            </w:pPr>
            <w:r>
              <w:rPr>
                <w:rFonts w:cs="Calibri"/>
                <w:iCs/>
                <w:sz w:val="16"/>
                <w:szCs w:val="16"/>
              </w:rPr>
              <w:t>045</w:t>
            </w:r>
          </w:p>
        </w:tc>
        <w:tc>
          <w:tcPr>
            <w:tcW w:w="1653" w:type="dxa"/>
            <w:vMerge/>
            <w:tcBorders>
              <w:left w:val="nil"/>
              <w:bottom w:val="single" w:sz="4" w:space="0" w:color="auto"/>
              <w:right w:val="single" w:sz="4" w:space="0" w:color="auto"/>
            </w:tcBorders>
            <w:shd w:val="clear" w:color="auto" w:fill="auto"/>
            <w:vAlign w:val="center"/>
          </w:tcPr>
          <w:p w14:paraId="25BF1436" w14:textId="77777777" w:rsidR="00FA0DBD" w:rsidRPr="003D29B2" w:rsidRDefault="00FA0DBD" w:rsidP="006D0EFC">
            <w:pPr>
              <w:ind w:leftChars="0" w:left="0" w:firstLineChars="0" w:firstLine="0"/>
              <w:jc w:val="right"/>
              <w:rPr>
                <w:rFonts w:cs="Calibri"/>
                <w:sz w:val="16"/>
                <w:szCs w:val="16"/>
              </w:rPr>
            </w:pPr>
          </w:p>
        </w:tc>
        <w:tc>
          <w:tcPr>
            <w:tcW w:w="1040" w:type="dxa"/>
            <w:vMerge/>
            <w:tcBorders>
              <w:left w:val="nil"/>
              <w:bottom w:val="single" w:sz="4" w:space="0" w:color="auto"/>
              <w:right w:val="single" w:sz="4" w:space="0" w:color="auto"/>
            </w:tcBorders>
            <w:shd w:val="clear" w:color="auto" w:fill="auto"/>
            <w:noWrap/>
            <w:vAlign w:val="center"/>
          </w:tcPr>
          <w:p w14:paraId="2E7732FC" w14:textId="4E7D63B9" w:rsidR="00FA0DBD" w:rsidRPr="003D29B2" w:rsidRDefault="00FA0DBD" w:rsidP="006D0EFC">
            <w:pPr>
              <w:ind w:leftChars="0" w:left="0" w:firstLineChars="0" w:firstLine="0"/>
              <w:jc w:val="right"/>
              <w:rPr>
                <w:rFonts w:cs="Calibri"/>
                <w:sz w:val="16"/>
                <w:szCs w:val="16"/>
              </w:rPr>
            </w:pPr>
          </w:p>
        </w:tc>
        <w:tc>
          <w:tcPr>
            <w:tcW w:w="1040" w:type="dxa"/>
            <w:vMerge/>
            <w:tcBorders>
              <w:left w:val="nil"/>
              <w:bottom w:val="single" w:sz="4" w:space="0" w:color="auto"/>
              <w:right w:val="single" w:sz="4" w:space="0" w:color="auto"/>
            </w:tcBorders>
            <w:shd w:val="clear" w:color="auto" w:fill="auto"/>
            <w:vAlign w:val="center"/>
          </w:tcPr>
          <w:p w14:paraId="2DEBBF72" w14:textId="0B605230" w:rsidR="00FA0DBD" w:rsidRPr="003D29B2" w:rsidRDefault="00FA0DBD" w:rsidP="006D0EFC">
            <w:pPr>
              <w:ind w:leftChars="0" w:left="0" w:firstLineChars="0" w:firstLine="0"/>
              <w:jc w:val="right"/>
              <w:rPr>
                <w:rFonts w:cs="Calibri"/>
                <w:sz w:val="16"/>
                <w:szCs w:val="16"/>
              </w:rPr>
            </w:pPr>
          </w:p>
        </w:tc>
      </w:tr>
    </w:tbl>
    <w:p w14:paraId="7EDD5831" w14:textId="77777777" w:rsidR="00D556A0" w:rsidRPr="00D81FFC" w:rsidRDefault="00D556A0" w:rsidP="00D556A0">
      <w:pPr>
        <w:spacing w:after="60"/>
        <w:ind w:leftChars="0" w:left="0" w:firstLineChars="0" w:firstLine="0"/>
        <w:jc w:val="both"/>
        <w:rPr>
          <w:rFonts w:cs="Arial"/>
          <w:sz w:val="18"/>
          <w:szCs w:val="18"/>
        </w:rPr>
      </w:pPr>
      <w:r w:rsidRPr="00D81FFC">
        <w:rPr>
          <w:rFonts w:cs="Arial"/>
          <w:sz w:val="18"/>
          <w:szCs w:val="18"/>
        </w:rPr>
        <w:t>* Για την περίπτωση του Προγράμματος Αλιείας, Υδατοκαλλιέργειας και Θάλασσας (ΠΑλΥΘ) το πεδίο αφορά τους τύπους παρέμβασης</w:t>
      </w:r>
    </w:p>
    <w:p w14:paraId="0C8D430B" w14:textId="77777777" w:rsidR="00664407" w:rsidRPr="00D81FFC" w:rsidRDefault="00D556A0" w:rsidP="00D556A0">
      <w:pPr>
        <w:spacing w:after="60"/>
        <w:ind w:leftChars="0" w:left="0" w:firstLineChars="0" w:firstLine="0"/>
        <w:jc w:val="both"/>
        <w:rPr>
          <w:rFonts w:cs="Arial"/>
          <w:sz w:val="18"/>
          <w:szCs w:val="18"/>
        </w:rPr>
      </w:pPr>
      <w:r w:rsidRPr="00D81FFC">
        <w:rPr>
          <w:rFonts w:cs="Arial"/>
          <w:sz w:val="18"/>
          <w:szCs w:val="18"/>
        </w:rPr>
        <w:lastRenderedPageBreak/>
        <w:t>** Τα πεδία δύναται να μην συμπληρωθούν στην περίπτωση του ΠΑλΥΘ αν δεν είναι δυνατ</w:t>
      </w:r>
      <w:r w:rsidR="00387A6D" w:rsidRPr="00D81FFC">
        <w:rPr>
          <w:rFonts w:cs="Arial"/>
          <w:sz w:val="18"/>
          <w:szCs w:val="18"/>
        </w:rPr>
        <w:t>ή</w:t>
      </w:r>
      <w:r w:rsidRPr="00D81FFC">
        <w:rPr>
          <w:rFonts w:cs="Arial"/>
          <w:sz w:val="18"/>
          <w:szCs w:val="18"/>
        </w:rPr>
        <w:t xml:space="preserve"> </w:t>
      </w:r>
      <w:r w:rsidR="00387A6D" w:rsidRPr="00D81FFC">
        <w:rPr>
          <w:rFonts w:cs="Arial"/>
          <w:sz w:val="18"/>
          <w:szCs w:val="18"/>
        </w:rPr>
        <w:t xml:space="preserve">η κατανομή </w:t>
      </w:r>
      <w:r w:rsidRPr="00D81FFC">
        <w:rPr>
          <w:rFonts w:cs="Arial"/>
          <w:sz w:val="18"/>
          <w:szCs w:val="18"/>
        </w:rPr>
        <w:t>του π/υ σε χαμηλότερο επίπεδο από αυτό της δράσης.</w:t>
      </w:r>
    </w:p>
    <w:p w14:paraId="2251BE8F" w14:textId="77777777" w:rsidR="008B2417" w:rsidRDefault="008B2417" w:rsidP="00D437EA">
      <w:pPr>
        <w:spacing w:after="60"/>
        <w:ind w:leftChars="0" w:left="0" w:firstLineChars="0" w:firstLine="0"/>
        <w:jc w:val="both"/>
        <w:rPr>
          <w:rFonts w:cs="Arial"/>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854"/>
        <w:gridCol w:w="1820"/>
        <w:gridCol w:w="1820"/>
        <w:gridCol w:w="1820"/>
        <w:gridCol w:w="2440"/>
        <w:gridCol w:w="1820"/>
        <w:gridCol w:w="1661"/>
      </w:tblGrid>
      <w:tr w:rsidR="0094703A" w:rsidRPr="00D032C8" w14:paraId="156CEB07" w14:textId="77777777" w:rsidTr="00BE30B2">
        <w:trPr>
          <w:trHeight w:val="576"/>
          <w:jc w:val="center"/>
        </w:trPr>
        <w:tc>
          <w:tcPr>
            <w:tcW w:w="1786" w:type="dxa"/>
            <w:shd w:val="clear" w:color="auto" w:fill="F2F2F2"/>
            <w:vAlign w:val="center"/>
            <w:hideMark/>
          </w:tcPr>
          <w:p w14:paraId="35084B51" w14:textId="77777777" w:rsidR="00664407" w:rsidRPr="008B2417" w:rsidRDefault="00664407" w:rsidP="00664407">
            <w:pPr>
              <w:ind w:leftChars="0" w:left="0" w:firstLineChars="0" w:firstLine="0"/>
              <w:jc w:val="center"/>
              <w:rPr>
                <w:rFonts w:cs="Calibri"/>
                <w:b/>
                <w:bCs/>
                <w:color w:val="000000"/>
                <w:sz w:val="16"/>
                <w:szCs w:val="16"/>
              </w:rPr>
            </w:pPr>
            <w:r w:rsidRPr="008B2417">
              <w:rPr>
                <w:rFonts w:cs="Calibri"/>
                <w:b/>
                <w:bCs/>
                <w:color w:val="000000"/>
                <w:sz w:val="16"/>
                <w:szCs w:val="16"/>
              </w:rPr>
              <w:t>Προτεραιότητα</w:t>
            </w:r>
          </w:p>
        </w:tc>
        <w:tc>
          <w:tcPr>
            <w:tcW w:w="1854" w:type="dxa"/>
            <w:shd w:val="clear" w:color="auto" w:fill="F2F2F2"/>
            <w:vAlign w:val="center"/>
            <w:hideMark/>
          </w:tcPr>
          <w:p w14:paraId="1A3E3453" w14:textId="77777777" w:rsidR="00664407" w:rsidRPr="008B2417" w:rsidRDefault="00664407" w:rsidP="00664407">
            <w:pPr>
              <w:ind w:leftChars="0" w:left="0" w:firstLineChars="0" w:firstLine="0"/>
              <w:jc w:val="center"/>
              <w:rPr>
                <w:rFonts w:cs="Calibri"/>
                <w:b/>
                <w:bCs/>
                <w:color w:val="000000"/>
                <w:sz w:val="16"/>
                <w:szCs w:val="16"/>
              </w:rPr>
            </w:pPr>
            <w:r w:rsidRPr="008B2417">
              <w:rPr>
                <w:rFonts w:cs="Calibri"/>
                <w:b/>
                <w:bCs/>
                <w:color w:val="000000"/>
                <w:sz w:val="16"/>
                <w:szCs w:val="16"/>
              </w:rPr>
              <w:t>Στόχος Πολιτικής</w:t>
            </w:r>
          </w:p>
        </w:tc>
        <w:tc>
          <w:tcPr>
            <w:tcW w:w="1820" w:type="dxa"/>
            <w:shd w:val="clear" w:color="auto" w:fill="F2F2F2"/>
            <w:vAlign w:val="center"/>
            <w:hideMark/>
          </w:tcPr>
          <w:p w14:paraId="5F6A1C15" w14:textId="77777777" w:rsidR="00664407" w:rsidRPr="008B2417" w:rsidRDefault="00664407" w:rsidP="00664407">
            <w:pPr>
              <w:ind w:leftChars="0" w:left="0" w:firstLineChars="0" w:firstLine="0"/>
              <w:jc w:val="center"/>
              <w:rPr>
                <w:rFonts w:cs="Calibri"/>
                <w:b/>
                <w:bCs/>
                <w:color w:val="000000"/>
                <w:sz w:val="16"/>
                <w:szCs w:val="16"/>
              </w:rPr>
            </w:pPr>
            <w:r w:rsidRPr="008B2417">
              <w:rPr>
                <w:rFonts w:cs="Calibri"/>
                <w:b/>
                <w:bCs/>
                <w:color w:val="000000"/>
                <w:sz w:val="16"/>
                <w:szCs w:val="16"/>
              </w:rPr>
              <w:t>Ταμείο</w:t>
            </w:r>
          </w:p>
        </w:tc>
        <w:tc>
          <w:tcPr>
            <w:tcW w:w="1820" w:type="dxa"/>
            <w:shd w:val="clear" w:color="auto" w:fill="F2F2F2"/>
            <w:vAlign w:val="center"/>
            <w:hideMark/>
          </w:tcPr>
          <w:p w14:paraId="04C439DC" w14:textId="77777777" w:rsidR="00664407" w:rsidRPr="008B2417" w:rsidRDefault="00664407" w:rsidP="00664407">
            <w:pPr>
              <w:ind w:leftChars="0" w:left="0" w:firstLineChars="0" w:firstLine="0"/>
              <w:jc w:val="center"/>
              <w:rPr>
                <w:rFonts w:cs="Calibri"/>
                <w:b/>
                <w:bCs/>
                <w:color w:val="000000"/>
                <w:sz w:val="16"/>
                <w:szCs w:val="16"/>
              </w:rPr>
            </w:pPr>
            <w:r w:rsidRPr="008B2417">
              <w:rPr>
                <w:rFonts w:cs="Calibri"/>
                <w:b/>
                <w:bCs/>
                <w:color w:val="000000"/>
                <w:sz w:val="16"/>
                <w:szCs w:val="16"/>
              </w:rPr>
              <w:t>Ειδικός Στόχος</w:t>
            </w:r>
          </w:p>
        </w:tc>
        <w:tc>
          <w:tcPr>
            <w:tcW w:w="1820" w:type="dxa"/>
            <w:shd w:val="clear" w:color="auto" w:fill="F2F2F2"/>
            <w:vAlign w:val="center"/>
            <w:hideMark/>
          </w:tcPr>
          <w:p w14:paraId="76EC536F" w14:textId="77777777" w:rsidR="00664407" w:rsidRPr="008B2417" w:rsidRDefault="0094703A" w:rsidP="00664407">
            <w:pPr>
              <w:ind w:leftChars="0" w:left="0" w:firstLineChars="0" w:firstLine="0"/>
              <w:jc w:val="center"/>
              <w:rPr>
                <w:rFonts w:cs="Calibri"/>
                <w:b/>
                <w:bCs/>
                <w:color w:val="000000"/>
                <w:sz w:val="16"/>
                <w:szCs w:val="16"/>
              </w:rPr>
            </w:pPr>
            <w:r w:rsidRPr="008B2417">
              <w:rPr>
                <w:rFonts w:cs="Calibri"/>
                <w:b/>
                <w:bCs/>
                <w:color w:val="000000"/>
                <w:sz w:val="16"/>
                <w:szCs w:val="16"/>
              </w:rPr>
              <w:t>Δράση</w:t>
            </w:r>
          </w:p>
        </w:tc>
        <w:tc>
          <w:tcPr>
            <w:tcW w:w="2440" w:type="dxa"/>
            <w:shd w:val="clear" w:color="auto" w:fill="F2F2F2"/>
            <w:vAlign w:val="center"/>
            <w:hideMark/>
          </w:tcPr>
          <w:p w14:paraId="6349B119" w14:textId="77777777" w:rsidR="00664407" w:rsidRPr="008B2417" w:rsidRDefault="00664407" w:rsidP="00664407">
            <w:pPr>
              <w:ind w:leftChars="0" w:left="0" w:firstLineChars="0" w:firstLine="0"/>
              <w:jc w:val="center"/>
              <w:rPr>
                <w:rFonts w:cs="Calibri"/>
                <w:b/>
                <w:bCs/>
                <w:color w:val="000000"/>
                <w:sz w:val="16"/>
                <w:szCs w:val="16"/>
              </w:rPr>
            </w:pPr>
            <w:r w:rsidRPr="008B2417">
              <w:rPr>
                <w:rFonts w:cs="Calibri"/>
                <w:b/>
                <w:bCs/>
                <w:color w:val="000000"/>
                <w:sz w:val="16"/>
                <w:szCs w:val="16"/>
              </w:rPr>
              <w:t>Κύριες ομάδες στόχου συμμετεχόντων/ Φορείς</w:t>
            </w:r>
            <w:r w:rsidRPr="008B2417">
              <w:rPr>
                <w:rFonts w:cs="Calibri"/>
                <w:color w:val="000000"/>
                <w:sz w:val="16"/>
                <w:szCs w:val="16"/>
              </w:rPr>
              <w:t> </w:t>
            </w:r>
          </w:p>
        </w:tc>
        <w:tc>
          <w:tcPr>
            <w:tcW w:w="1820" w:type="dxa"/>
            <w:shd w:val="clear" w:color="auto" w:fill="F2F2F2"/>
            <w:vAlign w:val="center"/>
            <w:hideMark/>
          </w:tcPr>
          <w:p w14:paraId="1D1BFBF4" w14:textId="77777777" w:rsidR="00664407" w:rsidRPr="008B2417" w:rsidRDefault="00664407" w:rsidP="00664407">
            <w:pPr>
              <w:ind w:leftChars="0" w:left="0" w:firstLineChars="0" w:firstLine="0"/>
              <w:jc w:val="center"/>
              <w:rPr>
                <w:rFonts w:cs="Calibri"/>
                <w:b/>
                <w:bCs/>
                <w:color w:val="000000"/>
                <w:sz w:val="16"/>
                <w:szCs w:val="16"/>
              </w:rPr>
            </w:pPr>
            <w:r w:rsidRPr="008B2417">
              <w:rPr>
                <w:rFonts w:cs="Calibri"/>
                <w:b/>
                <w:bCs/>
                <w:color w:val="000000"/>
                <w:sz w:val="16"/>
                <w:szCs w:val="16"/>
              </w:rPr>
              <w:t xml:space="preserve"> Δείκτες Εκροών</w:t>
            </w:r>
          </w:p>
        </w:tc>
        <w:tc>
          <w:tcPr>
            <w:tcW w:w="1661" w:type="dxa"/>
            <w:shd w:val="clear" w:color="auto" w:fill="F2F2F2"/>
            <w:vAlign w:val="center"/>
            <w:hideMark/>
          </w:tcPr>
          <w:p w14:paraId="559D7A62" w14:textId="77777777" w:rsidR="00664407" w:rsidRPr="008B2417" w:rsidRDefault="00664407" w:rsidP="00664407">
            <w:pPr>
              <w:ind w:leftChars="0" w:left="0" w:firstLineChars="0" w:firstLine="0"/>
              <w:jc w:val="center"/>
              <w:rPr>
                <w:rFonts w:cs="Calibri"/>
                <w:b/>
                <w:bCs/>
                <w:color w:val="000000"/>
                <w:sz w:val="16"/>
                <w:szCs w:val="16"/>
              </w:rPr>
            </w:pPr>
            <w:r w:rsidRPr="008B2417">
              <w:rPr>
                <w:rFonts w:cs="Calibri"/>
                <w:b/>
                <w:bCs/>
                <w:color w:val="000000"/>
                <w:sz w:val="16"/>
                <w:szCs w:val="16"/>
              </w:rPr>
              <w:t>Δείκτες Αποτελεσμάτων</w:t>
            </w:r>
          </w:p>
        </w:tc>
      </w:tr>
      <w:tr w:rsidR="00BE30B2" w:rsidRPr="00D032C8" w14:paraId="14C1B5BE" w14:textId="77777777" w:rsidTr="00BE30B2">
        <w:trPr>
          <w:trHeight w:val="874"/>
          <w:jc w:val="center"/>
        </w:trPr>
        <w:tc>
          <w:tcPr>
            <w:tcW w:w="1786" w:type="dxa"/>
            <w:shd w:val="clear" w:color="auto" w:fill="auto"/>
            <w:vAlign w:val="center"/>
            <w:hideMark/>
          </w:tcPr>
          <w:p w14:paraId="0E8134D4" w14:textId="2BA7EAE5" w:rsidR="00BE30B2" w:rsidRPr="00C8700B" w:rsidRDefault="00BE30B2" w:rsidP="00C8700B">
            <w:pPr>
              <w:ind w:leftChars="0" w:left="0" w:firstLineChars="0" w:firstLine="0"/>
              <w:jc w:val="center"/>
              <w:rPr>
                <w:rFonts w:cs="Calibri"/>
                <w:sz w:val="16"/>
                <w:szCs w:val="16"/>
              </w:rPr>
            </w:pPr>
            <w:r>
              <w:rPr>
                <w:rFonts w:cs="Arial"/>
                <w:i/>
                <w:sz w:val="16"/>
                <w:szCs w:val="16"/>
              </w:rPr>
              <w:t>5</w:t>
            </w:r>
          </w:p>
        </w:tc>
        <w:tc>
          <w:tcPr>
            <w:tcW w:w="1854" w:type="dxa"/>
            <w:shd w:val="clear" w:color="auto" w:fill="auto"/>
            <w:vAlign w:val="center"/>
            <w:hideMark/>
          </w:tcPr>
          <w:p w14:paraId="0DD44EDC" w14:textId="4ED26D19" w:rsidR="00BE30B2" w:rsidRPr="00C8700B" w:rsidRDefault="00BE30B2" w:rsidP="00C8700B">
            <w:pPr>
              <w:ind w:leftChars="0" w:left="0" w:firstLineChars="0" w:firstLine="0"/>
              <w:jc w:val="center"/>
              <w:rPr>
                <w:rFonts w:cs="Calibri"/>
                <w:sz w:val="16"/>
                <w:szCs w:val="16"/>
              </w:rPr>
            </w:pPr>
            <w:r>
              <w:rPr>
                <w:rFonts w:cs="Arial"/>
                <w:i/>
                <w:sz w:val="16"/>
                <w:szCs w:val="16"/>
              </w:rPr>
              <w:t>5</w:t>
            </w:r>
          </w:p>
        </w:tc>
        <w:tc>
          <w:tcPr>
            <w:tcW w:w="1820" w:type="dxa"/>
            <w:shd w:val="clear" w:color="auto" w:fill="auto"/>
            <w:vAlign w:val="center"/>
            <w:hideMark/>
          </w:tcPr>
          <w:p w14:paraId="24E1F6FC" w14:textId="77777777" w:rsidR="00BE30B2" w:rsidRPr="00C8700B" w:rsidRDefault="00BE30B2" w:rsidP="00C8700B">
            <w:pPr>
              <w:ind w:leftChars="0" w:left="0" w:firstLineChars="0" w:firstLine="0"/>
              <w:jc w:val="center"/>
              <w:rPr>
                <w:rFonts w:cs="Calibri"/>
                <w:sz w:val="16"/>
                <w:szCs w:val="16"/>
              </w:rPr>
            </w:pPr>
            <w:r w:rsidRPr="00C8700B">
              <w:rPr>
                <w:rFonts w:cs="Calibri"/>
                <w:sz w:val="16"/>
                <w:szCs w:val="16"/>
              </w:rPr>
              <w:t>ΕΤΠΑ</w:t>
            </w:r>
          </w:p>
        </w:tc>
        <w:tc>
          <w:tcPr>
            <w:tcW w:w="1820" w:type="dxa"/>
            <w:shd w:val="clear" w:color="auto" w:fill="auto"/>
            <w:vAlign w:val="center"/>
            <w:hideMark/>
          </w:tcPr>
          <w:p w14:paraId="0BCCE9B5" w14:textId="2A0DB22F" w:rsidR="00BE30B2" w:rsidRPr="00C8700B" w:rsidRDefault="00BE30B2" w:rsidP="00C8700B">
            <w:pPr>
              <w:ind w:leftChars="0" w:left="0" w:firstLineChars="0" w:firstLine="0"/>
              <w:jc w:val="center"/>
              <w:rPr>
                <w:rFonts w:cs="Calibri"/>
                <w:sz w:val="16"/>
                <w:szCs w:val="16"/>
                <w:lang w:val="en-US"/>
              </w:rPr>
            </w:pPr>
            <w:r w:rsidRPr="00C8700B">
              <w:rPr>
                <w:rFonts w:cs="Arial"/>
                <w:i/>
                <w:sz w:val="16"/>
                <w:szCs w:val="16"/>
                <w:lang w:val="en-US"/>
              </w:rPr>
              <w:t>RSO</w:t>
            </w:r>
            <w:r>
              <w:rPr>
                <w:rFonts w:cs="Arial"/>
                <w:i/>
                <w:sz w:val="16"/>
                <w:szCs w:val="16"/>
              </w:rPr>
              <w:t>5.2</w:t>
            </w:r>
          </w:p>
        </w:tc>
        <w:tc>
          <w:tcPr>
            <w:tcW w:w="1820" w:type="dxa"/>
            <w:shd w:val="clear" w:color="auto" w:fill="auto"/>
            <w:vAlign w:val="center"/>
            <w:hideMark/>
          </w:tcPr>
          <w:p w14:paraId="4F2E7528" w14:textId="042561B3" w:rsidR="00BE30B2" w:rsidRPr="00C8700B" w:rsidRDefault="00BE30B2" w:rsidP="00C8700B">
            <w:pPr>
              <w:ind w:leftChars="0" w:left="0" w:firstLineChars="0" w:firstLine="0"/>
              <w:jc w:val="center"/>
              <w:rPr>
                <w:rFonts w:cs="Calibri"/>
                <w:sz w:val="16"/>
                <w:szCs w:val="16"/>
                <w:lang w:val="en-US"/>
              </w:rPr>
            </w:pPr>
            <w:r w:rsidRPr="00BE30B2">
              <w:rPr>
                <w:rFonts w:cs="Arial"/>
                <w:i/>
                <w:sz w:val="16"/>
                <w:szCs w:val="16"/>
              </w:rPr>
              <w:t>5.2.1.</w:t>
            </w:r>
            <w:r w:rsidR="00AE66F7">
              <w:rPr>
                <w:rFonts w:cs="Arial"/>
                <w:i/>
                <w:sz w:val="16"/>
                <w:szCs w:val="16"/>
              </w:rPr>
              <w:t>6</w:t>
            </w:r>
          </w:p>
        </w:tc>
        <w:tc>
          <w:tcPr>
            <w:tcW w:w="2440" w:type="dxa"/>
            <w:shd w:val="clear" w:color="auto" w:fill="auto"/>
            <w:vAlign w:val="center"/>
            <w:hideMark/>
          </w:tcPr>
          <w:p w14:paraId="44516668" w14:textId="314CA718" w:rsidR="00BE30B2" w:rsidRPr="00C8700B" w:rsidRDefault="00BE30B2" w:rsidP="00664407">
            <w:pPr>
              <w:ind w:leftChars="0" w:left="0" w:firstLineChars="0" w:firstLine="0"/>
              <w:rPr>
                <w:rFonts w:cs="Calibri"/>
                <w:sz w:val="16"/>
                <w:szCs w:val="16"/>
              </w:rPr>
            </w:pPr>
            <w:r>
              <w:rPr>
                <w:rFonts w:cs="Calibri"/>
                <w:sz w:val="16"/>
                <w:szCs w:val="16"/>
              </w:rPr>
              <w:t>Δήμος</w:t>
            </w:r>
            <w:r w:rsidR="00155310">
              <w:rPr>
                <w:rFonts w:cs="Calibri"/>
                <w:sz w:val="16"/>
                <w:szCs w:val="16"/>
              </w:rPr>
              <w:t xml:space="preserve"> Ηρωικής νήσου Ψαρών</w:t>
            </w:r>
          </w:p>
        </w:tc>
        <w:tc>
          <w:tcPr>
            <w:tcW w:w="1820" w:type="dxa"/>
            <w:shd w:val="clear" w:color="auto" w:fill="auto"/>
            <w:vAlign w:val="center"/>
            <w:hideMark/>
          </w:tcPr>
          <w:p w14:paraId="01D28CAF" w14:textId="77777777" w:rsidR="00BE30B2" w:rsidRPr="00C8700B" w:rsidRDefault="00BE30B2" w:rsidP="00664407">
            <w:pPr>
              <w:ind w:leftChars="0" w:left="0" w:firstLineChars="0" w:firstLine="0"/>
              <w:rPr>
                <w:rFonts w:cs="Calibri"/>
                <w:sz w:val="16"/>
                <w:szCs w:val="16"/>
              </w:rPr>
            </w:pPr>
            <w:r w:rsidRPr="00C8700B">
              <w:rPr>
                <w:rFonts w:cs="Arial"/>
                <w:i/>
                <w:sz w:val="16"/>
                <w:szCs w:val="16"/>
                <w:lang w:val="en-US"/>
              </w:rPr>
              <w:t>RCO</w:t>
            </w:r>
            <w:r w:rsidRPr="00C8700B">
              <w:rPr>
                <w:rFonts w:cs="Arial"/>
                <w:i/>
                <w:sz w:val="16"/>
                <w:szCs w:val="16"/>
              </w:rPr>
              <w:t>19</w:t>
            </w:r>
          </w:p>
        </w:tc>
        <w:tc>
          <w:tcPr>
            <w:tcW w:w="1661" w:type="dxa"/>
            <w:shd w:val="clear" w:color="auto" w:fill="auto"/>
            <w:vAlign w:val="center"/>
            <w:hideMark/>
          </w:tcPr>
          <w:p w14:paraId="2D20A2E0" w14:textId="77777777" w:rsidR="00BE30B2" w:rsidRDefault="00BE30B2" w:rsidP="00664407">
            <w:pPr>
              <w:ind w:leftChars="0" w:left="0" w:firstLineChars="0" w:firstLine="0"/>
              <w:rPr>
                <w:rFonts w:cs="Arial"/>
                <w:i/>
                <w:sz w:val="16"/>
                <w:szCs w:val="16"/>
              </w:rPr>
            </w:pPr>
            <w:r w:rsidRPr="00C8700B">
              <w:rPr>
                <w:rFonts w:cs="Arial"/>
                <w:i/>
                <w:sz w:val="16"/>
                <w:szCs w:val="16"/>
              </w:rPr>
              <w:t>RCR26</w:t>
            </w:r>
          </w:p>
          <w:p w14:paraId="056BD471" w14:textId="58152EA9" w:rsidR="00BE30B2" w:rsidRPr="00C8700B" w:rsidRDefault="00BE30B2" w:rsidP="00664407">
            <w:pPr>
              <w:ind w:leftChars="0" w:left="0" w:firstLineChars="0" w:firstLine="0"/>
              <w:rPr>
                <w:rFonts w:cs="Calibri"/>
                <w:sz w:val="16"/>
                <w:szCs w:val="16"/>
              </w:rPr>
            </w:pPr>
            <w:r w:rsidRPr="00C8700B">
              <w:rPr>
                <w:rFonts w:cs="Arial"/>
                <w:i/>
                <w:sz w:val="16"/>
                <w:szCs w:val="16"/>
              </w:rPr>
              <w:t>RCR29</w:t>
            </w:r>
          </w:p>
        </w:tc>
      </w:tr>
    </w:tbl>
    <w:p w14:paraId="2E17B716" w14:textId="77777777" w:rsidR="001C2E21" w:rsidRDefault="001C2E21" w:rsidP="00D437EA">
      <w:pPr>
        <w:spacing w:after="60"/>
        <w:ind w:leftChars="0" w:left="0" w:firstLineChars="0" w:firstLine="0"/>
        <w:jc w:val="both"/>
        <w:rPr>
          <w:rFonts w:cs="Arial"/>
        </w:rPr>
      </w:pPr>
    </w:p>
    <w:p w14:paraId="5ED783AF" w14:textId="77777777" w:rsidR="0094703A" w:rsidRPr="00021467" w:rsidRDefault="0094703A" w:rsidP="00D437EA">
      <w:pPr>
        <w:spacing w:after="60"/>
        <w:ind w:leftChars="0" w:left="0" w:firstLineChars="0" w:firstLine="0"/>
        <w:jc w:val="both"/>
        <w:rPr>
          <w:rFonts w:cs="Arial"/>
        </w:rPr>
      </w:pPr>
    </w:p>
    <w:p w14:paraId="0CE3AF5D" w14:textId="77777777" w:rsidR="00D437EA" w:rsidRPr="00021467" w:rsidRDefault="00D437EA" w:rsidP="00BA4A2A">
      <w:pPr>
        <w:pStyle w:val="a3"/>
        <w:rPr>
          <w:rFonts w:cs="Arial"/>
        </w:rPr>
        <w:sectPr w:rsidR="00D437EA" w:rsidRPr="00021467" w:rsidSect="00E72197">
          <w:pgSz w:w="16838" w:h="11906" w:orient="landscape"/>
          <w:pgMar w:top="1797" w:right="993" w:bottom="1797" w:left="993" w:header="709" w:footer="709" w:gutter="0"/>
          <w:cols w:space="708"/>
          <w:docGrid w:linePitch="360"/>
        </w:sectPr>
      </w:pPr>
    </w:p>
    <w:p w14:paraId="15CB2DA6" w14:textId="77777777" w:rsidR="0007546A" w:rsidRPr="00021467" w:rsidRDefault="00C74867" w:rsidP="00783BCC">
      <w:pPr>
        <w:pStyle w:val="31"/>
        <w:ind w:left="0"/>
        <w:rPr>
          <w:sz w:val="22"/>
          <w:szCs w:val="22"/>
        </w:rPr>
      </w:pPr>
      <w:r>
        <w:rPr>
          <w:sz w:val="22"/>
          <w:szCs w:val="22"/>
        </w:rPr>
        <w:lastRenderedPageBreak/>
        <w:t>Αναμενόμενος χρόνος</w:t>
      </w:r>
      <w:r w:rsidRPr="00767845">
        <w:rPr>
          <w:sz w:val="22"/>
          <w:szCs w:val="22"/>
        </w:rPr>
        <w:t xml:space="preserve"> </w:t>
      </w:r>
      <w:r w:rsidR="00767845" w:rsidRPr="00767845">
        <w:rPr>
          <w:sz w:val="22"/>
          <w:szCs w:val="22"/>
        </w:rPr>
        <w:t>έκδοσης πρόσκλησης</w:t>
      </w:r>
    </w:p>
    <w:p w14:paraId="2EA2E8E3" w14:textId="77777777" w:rsidR="0007546A" w:rsidRPr="00783BCC" w:rsidRDefault="00783BCC" w:rsidP="0007546A">
      <w:pPr>
        <w:spacing w:after="60"/>
        <w:ind w:leftChars="0" w:left="0" w:firstLineChars="0" w:firstLine="0"/>
        <w:jc w:val="both"/>
        <w:rPr>
          <w:rFonts w:cs="Arial"/>
          <w:i/>
          <w:color w:val="0000FF"/>
        </w:rPr>
      </w:pPr>
      <w:r>
        <w:rPr>
          <w:rFonts w:cs="Arial"/>
          <w:i/>
          <w:color w:val="0000FF"/>
        </w:rPr>
        <w:t>Για θέματα/ διαδικασίες που δεν σχετίζονται με τη συγκεκριμένη δράση που εξειδικεύεται, στην εκτιμώμενη ημερομηνία συμπληρώνεται η φράση «Δεν αφορά».</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2"/>
        <w:gridCol w:w="2499"/>
      </w:tblGrid>
      <w:tr w:rsidR="0007546A" w:rsidRPr="00021467" w14:paraId="24F056CB" w14:textId="77777777" w:rsidTr="00EA2D00">
        <w:tc>
          <w:tcPr>
            <w:tcW w:w="6092" w:type="dxa"/>
            <w:shd w:val="clear" w:color="auto" w:fill="auto"/>
          </w:tcPr>
          <w:p w14:paraId="3ACD0D0E" w14:textId="77777777" w:rsidR="0007546A" w:rsidRPr="00021467" w:rsidRDefault="0007546A" w:rsidP="00844260">
            <w:pPr>
              <w:spacing w:after="60"/>
              <w:ind w:leftChars="0" w:left="0" w:firstLineChars="0" w:firstLine="0"/>
              <w:jc w:val="center"/>
              <w:rPr>
                <w:rFonts w:cs="Arial"/>
                <w:b/>
              </w:rPr>
            </w:pPr>
          </w:p>
        </w:tc>
        <w:tc>
          <w:tcPr>
            <w:tcW w:w="2499" w:type="dxa"/>
            <w:shd w:val="clear" w:color="auto" w:fill="auto"/>
          </w:tcPr>
          <w:p w14:paraId="677A9B97" w14:textId="77777777" w:rsidR="0007546A" w:rsidRDefault="0007546A" w:rsidP="00844260">
            <w:pPr>
              <w:spacing w:after="60"/>
              <w:ind w:leftChars="0" w:left="0" w:firstLineChars="0" w:firstLine="0"/>
              <w:jc w:val="center"/>
              <w:rPr>
                <w:rFonts w:cs="Arial"/>
                <w:b/>
              </w:rPr>
            </w:pPr>
            <w:r>
              <w:rPr>
                <w:rFonts w:cs="Arial"/>
                <w:b/>
              </w:rPr>
              <w:t>Εκτιμώμενες</w:t>
            </w:r>
          </w:p>
          <w:p w14:paraId="65AFD0F6" w14:textId="77777777" w:rsidR="0007546A" w:rsidRPr="00021467" w:rsidRDefault="0007546A" w:rsidP="00844260">
            <w:pPr>
              <w:spacing w:after="60"/>
              <w:ind w:leftChars="0" w:left="0" w:firstLineChars="0" w:firstLine="0"/>
              <w:jc w:val="center"/>
              <w:rPr>
                <w:rFonts w:cs="Arial"/>
                <w:b/>
              </w:rPr>
            </w:pPr>
            <w:r w:rsidRPr="00021467">
              <w:rPr>
                <w:rFonts w:cs="Arial"/>
                <w:b/>
              </w:rPr>
              <w:t>Ημερομηνί</w:t>
            </w:r>
            <w:r>
              <w:rPr>
                <w:rFonts w:cs="Arial"/>
                <w:b/>
              </w:rPr>
              <w:t>ες</w:t>
            </w:r>
          </w:p>
        </w:tc>
      </w:tr>
      <w:tr w:rsidR="00EA2D00" w:rsidRPr="00021467" w14:paraId="213031D0" w14:textId="77777777" w:rsidTr="00EA2D00">
        <w:tc>
          <w:tcPr>
            <w:tcW w:w="6092" w:type="dxa"/>
            <w:shd w:val="clear" w:color="auto" w:fill="auto"/>
          </w:tcPr>
          <w:p w14:paraId="333E7307" w14:textId="6DF02158" w:rsidR="00EA2D00" w:rsidRPr="00B5642F" w:rsidRDefault="00EA2D00" w:rsidP="00EA2D00">
            <w:pPr>
              <w:ind w:leftChars="0" w:left="0" w:firstLineChars="0" w:firstLine="0"/>
              <w:jc w:val="both"/>
              <w:rPr>
                <w:rFonts w:cs="Arial"/>
              </w:rPr>
            </w:pPr>
            <w:r w:rsidRPr="00A32922">
              <w:t>Συμμόρφωση με την αρχή μη πρόκλησης σημαντικής βλάβης*</w:t>
            </w:r>
          </w:p>
        </w:tc>
        <w:tc>
          <w:tcPr>
            <w:tcW w:w="2499" w:type="dxa"/>
            <w:shd w:val="clear" w:color="auto" w:fill="auto"/>
          </w:tcPr>
          <w:p w14:paraId="7DCF9FBE" w14:textId="6D483B3D" w:rsidR="00EA2D00" w:rsidRPr="003D2830" w:rsidRDefault="00EA2D00" w:rsidP="00EA2D00">
            <w:pPr>
              <w:ind w:leftChars="0" w:left="0" w:firstLineChars="0" w:firstLine="0"/>
              <w:jc w:val="center"/>
              <w:rPr>
                <w:rFonts w:cs="Arial"/>
                <w:lang w:val="en-US"/>
              </w:rPr>
            </w:pPr>
            <w:r>
              <w:rPr>
                <w:rFonts w:cs="Arial"/>
                <w:lang w:val="en-US"/>
              </w:rPr>
              <w:t>7/2022</w:t>
            </w:r>
          </w:p>
        </w:tc>
      </w:tr>
      <w:tr w:rsidR="00EA2D00" w:rsidRPr="00021467" w14:paraId="3C8A2C8D" w14:textId="77777777" w:rsidTr="00EA2D00">
        <w:tc>
          <w:tcPr>
            <w:tcW w:w="6092" w:type="dxa"/>
            <w:tcBorders>
              <w:bottom w:val="single" w:sz="4" w:space="0" w:color="auto"/>
            </w:tcBorders>
            <w:shd w:val="clear" w:color="auto" w:fill="auto"/>
          </w:tcPr>
          <w:p w14:paraId="50F3C0B8" w14:textId="0F364764" w:rsidR="00EA2D00" w:rsidRPr="00AC0C90" w:rsidRDefault="00EA2D00" w:rsidP="00EA2D00">
            <w:pPr>
              <w:ind w:leftChars="0" w:left="0" w:firstLineChars="0" w:firstLine="0"/>
              <w:jc w:val="both"/>
              <w:rPr>
                <w:rFonts w:cs="Arial"/>
              </w:rPr>
            </w:pPr>
            <w:r w:rsidRPr="00A32922">
              <w:t>Προγραμματικές δεσμεύσεις** (συμπληρώνεται κατά περίπτωση)</w:t>
            </w:r>
          </w:p>
        </w:tc>
        <w:tc>
          <w:tcPr>
            <w:tcW w:w="2499" w:type="dxa"/>
            <w:tcBorders>
              <w:bottom w:val="single" w:sz="4" w:space="0" w:color="auto"/>
            </w:tcBorders>
            <w:shd w:val="clear" w:color="auto" w:fill="auto"/>
          </w:tcPr>
          <w:p w14:paraId="3235299D" w14:textId="77777777" w:rsidR="00EA2D00" w:rsidRPr="00021467" w:rsidRDefault="00EA2D00" w:rsidP="00EA2D00">
            <w:pPr>
              <w:ind w:leftChars="0" w:left="0" w:firstLineChars="0" w:firstLine="0"/>
              <w:jc w:val="center"/>
              <w:rPr>
                <w:rFonts w:cs="Arial"/>
              </w:rPr>
            </w:pPr>
          </w:p>
        </w:tc>
      </w:tr>
      <w:tr w:rsidR="00EA2D00" w:rsidRPr="00021467" w14:paraId="4855B471" w14:textId="77777777" w:rsidTr="00EA2D00">
        <w:tc>
          <w:tcPr>
            <w:tcW w:w="6092" w:type="dxa"/>
            <w:tcBorders>
              <w:bottom w:val="single" w:sz="4" w:space="0" w:color="auto"/>
            </w:tcBorders>
            <w:shd w:val="clear" w:color="auto" w:fill="auto"/>
          </w:tcPr>
          <w:p w14:paraId="1BDBDFC3" w14:textId="0D73A00E" w:rsidR="00EA2D00" w:rsidRPr="00021467" w:rsidRDefault="00EA2D00" w:rsidP="00EA2D00">
            <w:pPr>
              <w:ind w:leftChars="0" w:left="0" w:firstLineChars="0" w:firstLine="0"/>
              <w:jc w:val="both"/>
              <w:rPr>
                <w:rFonts w:cs="Arial"/>
              </w:rPr>
            </w:pPr>
            <w:r w:rsidRPr="00A32922">
              <w:t>Έγκριση κριτηρίων επιλογής πράξης</w:t>
            </w:r>
          </w:p>
        </w:tc>
        <w:tc>
          <w:tcPr>
            <w:tcW w:w="2499" w:type="dxa"/>
            <w:tcBorders>
              <w:bottom w:val="single" w:sz="4" w:space="0" w:color="auto"/>
            </w:tcBorders>
            <w:shd w:val="clear" w:color="auto" w:fill="auto"/>
          </w:tcPr>
          <w:p w14:paraId="5D23FAB4" w14:textId="2714B58E" w:rsidR="00EA2D00" w:rsidRPr="004C16F4" w:rsidRDefault="004C16F4" w:rsidP="00EA2D00">
            <w:pPr>
              <w:ind w:leftChars="0" w:left="0" w:firstLineChars="0" w:firstLine="0"/>
              <w:jc w:val="center"/>
              <w:rPr>
                <w:rFonts w:cs="Arial"/>
              </w:rPr>
            </w:pPr>
            <w:r>
              <w:rPr>
                <w:rFonts w:cs="Arial"/>
              </w:rPr>
              <w:t>Δεκ</w:t>
            </w:r>
            <w:r w:rsidR="00EA2D00">
              <w:rPr>
                <w:rFonts w:cs="Arial"/>
                <w:lang w:val="en-US"/>
              </w:rPr>
              <w:t>/202</w:t>
            </w:r>
            <w:r>
              <w:rPr>
                <w:rFonts w:cs="Arial"/>
              </w:rPr>
              <w:t>4</w:t>
            </w:r>
          </w:p>
        </w:tc>
      </w:tr>
      <w:tr w:rsidR="00EA2D00" w:rsidRPr="00021467" w14:paraId="3A1426EA" w14:textId="77777777" w:rsidTr="00EA2D00">
        <w:tc>
          <w:tcPr>
            <w:tcW w:w="6092" w:type="dxa"/>
            <w:tcBorders>
              <w:top w:val="single" w:sz="4" w:space="0" w:color="auto"/>
              <w:left w:val="single" w:sz="4" w:space="0" w:color="auto"/>
              <w:bottom w:val="single" w:sz="4" w:space="0" w:color="auto"/>
              <w:right w:val="single" w:sz="4" w:space="0" w:color="auto"/>
            </w:tcBorders>
            <w:shd w:val="clear" w:color="auto" w:fill="auto"/>
          </w:tcPr>
          <w:p w14:paraId="1AF81FDB" w14:textId="6E658579" w:rsidR="00EA2D00" w:rsidRPr="00021467" w:rsidRDefault="00EA2D00" w:rsidP="00EA2D00">
            <w:pPr>
              <w:ind w:leftChars="0" w:left="0" w:firstLineChars="0" w:firstLine="0"/>
              <w:jc w:val="both"/>
              <w:rPr>
                <w:rFonts w:cs="Arial"/>
              </w:rPr>
            </w:pPr>
            <w:r w:rsidRPr="00A32922">
              <w:t>Άλλο: _________________________________________***</w:t>
            </w:r>
          </w:p>
        </w:tc>
        <w:tc>
          <w:tcPr>
            <w:tcW w:w="2499" w:type="dxa"/>
            <w:tcBorders>
              <w:top w:val="single" w:sz="4" w:space="0" w:color="auto"/>
              <w:left w:val="single" w:sz="4" w:space="0" w:color="auto"/>
              <w:bottom w:val="single" w:sz="4" w:space="0" w:color="auto"/>
              <w:right w:val="single" w:sz="4" w:space="0" w:color="auto"/>
            </w:tcBorders>
            <w:shd w:val="clear" w:color="auto" w:fill="auto"/>
          </w:tcPr>
          <w:p w14:paraId="3BEACF01" w14:textId="77777777" w:rsidR="00EA2D00" w:rsidRPr="00021467" w:rsidRDefault="00EA2D00" w:rsidP="00EA2D00">
            <w:pPr>
              <w:ind w:leftChars="0" w:left="0" w:firstLineChars="0" w:firstLine="0"/>
              <w:jc w:val="center"/>
              <w:rPr>
                <w:rFonts w:cs="Arial"/>
              </w:rPr>
            </w:pPr>
          </w:p>
        </w:tc>
      </w:tr>
      <w:tr w:rsidR="00EA2D00" w:rsidRPr="00783BCC" w14:paraId="478B7A5D" w14:textId="77777777" w:rsidTr="00EA2D00">
        <w:tc>
          <w:tcPr>
            <w:tcW w:w="6092" w:type="dxa"/>
            <w:tcBorders>
              <w:top w:val="single" w:sz="4" w:space="0" w:color="auto"/>
            </w:tcBorders>
            <w:shd w:val="clear" w:color="auto" w:fill="D9D9D9"/>
          </w:tcPr>
          <w:p w14:paraId="3225B8C6" w14:textId="6FB0E516" w:rsidR="00EA2D00" w:rsidRPr="00783BCC" w:rsidRDefault="00EA2D00" w:rsidP="00EA2D00">
            <w:pPr>
              <w:ind w:leftChars="0" w:left="0" w:firstLineChars="0" w:firstLine="0"/>
              <w:jc w:val="both"/>
              <w:rPr>
                <w:rFonts w:cs="Arial"/>
                <w:b/>
              </w:rPr>
            </w:pPr>
            <w:r w:rsidRPr="00A32922">
              <w:t>Εκτιμώμενος χρόνος έκδοσης πρόσκλησης ή προσκλήσεων****</w:t>
            </w:r>
          </w:p>
        </w:tc>
        <w:tc>
          <w:tcPr>
            <w:tcW w:w="2499" w:type="dxa"/>
            <w:tcBorders>
              <w:top w:val="single" w:sz="4" w:space="0" w:color="auto"/>
            </w:tcBorders>
            <w:shd w:val="clear" w:color="auto" w:fill="D9D9D9"/>
          </w:tcPr>
          <w:p w14:paraId="6C2E4EA1" w14:textId="7E725DB5" w:rsidR="00EA2D00" w:rsidRPr="00B5642F" w:rsidRDefault="00C34217" w:rsidP="00EA2D00">
            <w:pPr>
              <w:ind w:leftChars="0" w:left="0" w:firstLineChars="0" w:firstLine="0"/>
              <w:jc w:val="center"/>
              <w:rPr>
                <w:rFonts w:cs="Arial"/>
                <w:b/>
                <w:lang w:val="en-US"/>
              </w:rPr>
            </w:pPr>
            <w:r>
              <w:rPr>
                <w:rFonts w:cs="Arial"/>
                <w:b/>
              </w:rPr>
              <w:t>1</w:t>
            </w:r>
            <w:r w:rsidR="00724061" w:rsidRPr="00724061">
              <w:rPr>
                <w:rFonts w:cs="Arial"/>
                <w:b/>
                <w:vertAlign w:val="superscript"/>
              </w:rPr>
              <w:t>ο</w:t>
            </w:r>
            <w:r w:rsidR="00724061">
              <w:rPr>
                <w:rFonts w:cs="Arial"/>
                <w:b/>
              </w:rPr>
              <w:t xml:space="preserve"> τρίμηνο 202</w:t>
            </w:r>
            <w:r>
              <w:rPr>
                <w:rFonts w:cs="Arial"/>
                <w:b/>
              </w:rPr>
              <w:t>5</w:t>
            </w:r>
          </w:p>
        </w:tc>
      </w:tr>
    </w:tbl>
    <w:p w14:paraId="4CE20FA3" w14:textId="77777777" w:rsidR="0007546A" w:rsidRDefault="0007546A" w:rsidP="0007546A">
      <w:pPr>
        <w:ind w:left="-9" w:hanging="79"/>
      </w:pPr>
    </w:p>
    <w:p w14:paraId="502D916B" w14:textId="77777777" w:rsidR="00EA2D00" w:rsidRPr="00EA2D00" w:rsidRDefault="00EA2D00" w:rsidP="00EA2D00">
      <w:pPr>
        <w:ind w:leftChars="-5" w:left="-11" w:firstLineChars="4" w:firstLine="9"/>
        <w:jc w:val="both"/>
        <w:rPr>
          <w:rFonts w:cs="Arial"/>
          <w:i/>
          <w:color w:val="0000FF"/>
        </w:rPr>
      </w:pPr>
      <w:r w:rsidRPr="00EA2D00">
        <w:rPr>
          <w:rFonts w:cs="Arial"/>
          <w:i/>
          <w:color w:val="0000FF"/>
        </w:rPr>
        <w:t>* Αν πρόκειται για δράση που περιλαμβάνεται στο εγκεκριμένο Πρόγραμμα αναφέρεται ο εκτιμώμενος χρόνος (μήνας, έτος) του εγγράφου συμμόρφωσης. Αν πρόκειται για νέα δράση που δεν περιλαμβάνεται στο εγκεκριμένο Πρόγραμμα η ΔΑ, με βάση τις κατευθύνσεις της ΕΥΣΣΑ, θα εκτιμήσει αν η δράση καλύπτεται από τα δελτία ελέγχου που είναι διαθέσιμα, διαφορετικά θα πρέπει να συνυπολογίσει τον χρόνο που θα απαιτηθεί για να διαμορφωθεί το νέο δελτίο ελέγχου συμμόρφωσης με την αρχή μη πρόκλησης σημαντικής βλάβης (DNSH).</w:t>
      </w:r>
    </w:p>
    <w:p w14:paraId="7F309EB1" w14:textId="77777777" w:rsidR="00EA2D00" w:rsidRPr="00EA2D00" w:rsidRDefault="00EA2D00" w:rsidP="00EA2D00">
      <w:pPr>
        <w:ind w:leftChars="-5" w:left="-11" w:firstLineChars="4" w:firstLine="9"/>
        <w:jc w:val="both"/>
        <w:rPr>
          <w:rFonts w:cs="Arial"/>
          <w:i/>
          <w:color w:val="0000FF"/>
        </w:rPr>
      </w:pPr>
      <w:r w:rsidRPr="00EA2D00">
        <w:rPr>
          <w:rFonts w:cs="Arial"/>
          <w:i/>
          <w:color w:val="0000FF"/>
        </w:rPr>
        <w:t>** π.χ. έγκριση επιχειρησιακού σχεδίου λυμάτων οικισμών Δ΄ προτεραιότητας, σύμφωνη γνώμη ΦοΔΣΑ, έκδοση κατευθυντήριων οδηγιών για την ολιστική προσέγγιση κλπ.</w:t>
      </w:r>
    </w:p>
    <w:p w14:paraId="0744F0ED" w14:textId="77777777" w:rsidR="00EA2D00" w:rsidRPr="00EA2D00" w:rsidRDefault="00EA2D00" w:rsidP="00EA2D00">
      <w:pPr>
        <w:ind w:leftChars="-5" w:left="-11" w:firstLineChars="4" w:firstLine="9"/>
        <w:jc w:val="both"/>
        <w:rPr>
          <w:rFonts w:cs="Arial"/>
          <w:i/>
          <w:color w:val="0000FF"/>
        </w:rPr>
      </w:pPr>
      <w:r w:rsidRPr="00EA2D00">
        <w:rPr>
          <w:rFonts w:cs="Arial"/>
          <w:i/>
          <w:color w:val="0000FF"/>
        </w:rPr>
        <w:t>*** Για τον εκτιμώμενο χρόνο έκδοσης πρόσκλησης λαμβάνονται υπόψη τα στοιχεία που έχουν συμπληρωθεί στον πίνακα που ακολουθεί την περιγραφή της δράσης.</w:t>
      </w:r>
    </w:p>
    <w:p w14:paraId="315AA549" w14:textId="7ADB7B0D" w:rsidR="00AA05CD" w:rsidRDefault="00EA2D00" w:rsidP="00EA2D00">
      <w:pPr>
        <w:ind w:leftChars="-5" w:left="-11" w:firstLineChars="4" w:firstLine="9"/>
        <w:jc w:val="both"/>
      </w:pPr>
      <w:r w:rsidRPr="00EA2D00">
        <w:rPr>
          <w:rFonts w:cs="Arial"/>
          <w:i/>
          <w:color w:val="0000FF"/>
        </w:rPr>
        <w:t>****Αναγράφεται το τρίμηνο και το έτος κατά το οποίο εκτιμάται ότι θα εκδοθεί η πρόσκληση ή οι προγραμματισμένες ενδεχομένως διαδοχικές προσκλήσεις της δράσης.</w:t>
      </w:r>
    </w:p>
    <w:sectPr w:rsidR="00AA05CD" w:rsidSect="0007546A">
      <w:pgSz w:w="11906" w:h="16838"/>
      <w:pgMar w:top="993" w:right="1797" w:bottom="993"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99C19" w14:textId="77777777" w:rsidR="005E7DB3" w:rsidRDefault="005E7DB3" w:rsidP="005C5FDA">
      <w:pPr>
        <w:ind w:left="-9" w:hanging="79"/>
      </w:pPr>
      <w:r>
        <w:separator/>
      </w:r>
    </w:p>
  </w:endnote>
  <w:endnote w:type="continuationSeparator" w:id="0">
    <w:p w14:paraId="0A77892C" w14:textId="77777777" w:rsidR="005E7DB3" w:rsidRDefault="005E7DB3" w:rsidP="005C5FDA">
      <w:pPr>
        <w:ind w:left="-9" w:hanging="79"/>
      </w:pPr>
      <w:r>
        <w:continuationSeparator/>
      </w:r>
    </w:p>
  </w:endnote>
  <w:endnote w:type="continuationNotice" w:id="1">
    <w:p w14:paraId="7F4D7900" w14:textId="77777777" w:rsidR="005E7DB3" w:rsidRDefault="005E7DB3">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auto"/>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68BD" w14:textId="77777777" w:rsidR="005A3F5F" w:rsidRDefault="00A055E1" w:rsidP="005C5FDA">
    <w:pPr>
      <w:pStyle w:val="af6"/>
      <w:ind w:left="-9" w:hanging="79"/>
      <w:jc w:val="center"/>
    </w:pPr>
    <w:r>
      <w:pict w14:anchorId="5866C47A">
        <v:rect id="_x0000_i1026" style="width:0;height:1.5pt" o:hralign="center" o:hrstd="t" o:hr="t" fillcolor="#a0a0a0" stroked="f"/>
      </w:pict>
    </w:r>
  </w:p>
  <w:p w14:paraId="6C92DB2C" w14:textId="713EBC05" w:rsidR="005A3F5F" w:rsidRDefault="005A3F5F" w:rsidP="005C5FDA">
    <w:pPr>
      <w:pStyle w:val="af6"/>
      <w:ind w:left="-9" w:hanging="79"/>
      <w:jc w:val="center"/>
    </w:pPr>
    <w:r>
      <w:fldChar w:fldCharType="begin"/>
    </w:r>
    <w:r>
      <w:instrText>PAGE   \* MERGEFORMAT</w:instrText>
    </w:r>
    <w:r>
      <w:fldChar w:fldCharType="separate"/>
    </w:r>
    <w:r w:rsidR="00A27D47">
      <w:rPr>
        <w:noProof/>
      </w:rPr>
      <w:t>2</w:t>
    </w:r>
    <w:r>
      <w:fldChar w:fldCharType="end"/>
    </w:r>
  </w:p>
  <w:p w14:paraId="58EF0FE2" w14:textId="77777777" w:rsidR="005A3F5F" w:rsidRDefault="005A3F5F" w:rsidP="005C5FDA">
    <w:pPr>
      <w:pStyle w:val="af6"/>
      <w:ind w:left="-9" w:hanging="7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E1D90" w14:textId="77777777" w:rsidR="005A3F5F" w:rsidRDefault="00A055E1" w:rsidP="005C5FDA">
    <w:pPr>
      <w:pStyle w:val="af6"/>
      <w:ind w:left="-9" w:hanging="79"/>
      <w:jc w:val="center"/>
    </w:pPr>
    <w:r>
      <w:pict w14:anchorId="798C5688">
        <v:rect id="_x0000_i1027" style="width:0;height:1.5pt" o:hralign="center" o:hrstd="t" o:hr="t" fillcolor="#a0a0a0" stroked="f"/>
      </w:pict>
    </w:r>
  </w:p>
  <w:p w14:paraId="74511079" w14:textId="3B66A959" w:rsidR="005A3F5F" w:rsidRDefault="005A3F5F" w:rsidP="005C5FDA">
    <w:pPr>
      <w:pStyle w:val="af6"/>
      <w:ind w:left="-9" w:hanging="79"/>
      <w:jc w:val="center"/>
    </w:pPr>
    <w:r>
      <w:fldChar w:fldCharType="begin"/>
    </w:r>
    <w:r>
      <w:instrText>PAGE   \* MERGEFORMAT</w:instrText>
    </w:r>
    <w:r>
      <w:fldChar w:fldCharType="separate"/>
    </w:r>
    <w:r w:rsidR="00A27D47">
      <w:rPr>
        <w:noProof/>
      </w:rPr>
      <w:t>5</w:t>
    </w:r>
    <w:r>
      <w:fldChar w:fldCharType="end"/>
    </w:r>
  </w:p>
  <w:p w14:paraId="64F1F933" w14:textId="77777777" w:rsidR="005A3F5F" w:rsidRDefault="005A3F5F"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4E610" w14:textId="77777777" w:rsidR="005A3F5F" w:rsidRDefault="005A3F5F" w:rsidP="005C5FDA">
    <w:pPr>
      <w:pStyle w:val="af6"/>
      <w:ind w:left="-9" w:hanging="7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3FF6B" w14:textId="77777777" w:rsidR="005E7DB3" w:rsidRDefault="005E7DB3" w:rsidP="005C5FDA">
      <w:pPr>
        <w:ind w:left="-9" w:hanging="79"/>
      </w:pPr>
      <w:r>
        <w:separator/>
      </w:r>
    </w:p>
  </w:footnote>
  <w:footnote w:type="continuationSeparator" w:id="0">
    <w:p w14:paraId="48ECE50E" w14:textId="77777777" w:rsidR="005E7DB3" w:rsidRDefault="005E7DB3" w:rsidP="005C5FDA">
      <w:pPr>
        <w:ind w:left="-9" w:hanging="79"/>
      </w:pPr>
      <w:r>
        <w:continuationSeparator/>
      </w:r>
    </w:p>
  </w:footnote>
  <w:footnote w:type="continuationNotice" w:id="1">
    <w:p w14:paraId="29E009AB" w14:textId="77777777" w:rsidR="005E7DB3" w:rsidRDefault="005E7DB3">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2A827" w14:textId="77777777" w:rsidR="005A3F5F" w:rsidRDefault="005A3F5F" w:rsidP="005C5FDA">
    <w:pPr>
      <w:pStyle w:val="af5"/>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687F0" w14:textId="77777777" w:rsidR="005A3F5F" w:rsidRPr="00481A9B" w:rsidRDefault="005A3F5F"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8B5A9" w14:textId="77777777" w:rsidR="005A3F5F" w:rsidRDefault="005A3F5F" w:rsidP="005C5FDA">
    <w:pPr>
      <w:pStyle w:val="af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1F20"/>
      </v:shape>
    </w:pict>
  </w:numPicBullet>
  <w:abstractNum w:abstractNumId="0" w15:restartNumberingAfterBreak="0">
    <w:nsid w:val="043645E7"/>
    <w:multiLevelType w:val="hybridMultilevel"/>
    <w:tmpl w:val="D3060836"/>
    <w:lvl w:ilvl="0" w:tplc="1E6C7A78">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EA1575"/>
    <w:multiLevelType w:val="hybridMultilevel"/>
    <w:tmpl w:val="B57AAD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9AF31AC"/>
    <w:multiLevelType w:val="hybridMultilevel"/>
    <w:tmpl w:val="912A5B86"/>
    <w:lvl w:ilvl="0" w:tplc="04080001">
      <w:start w:val="1"/>
      <w:numFmt w:val="bullet"/>
      <w:lvlText w:val=""/>
      <w:lvlJc w:val="left"/>
      <w:pPr>
        <w:ind w:left="720" w:hanging="360"/>
      </w:pPr>
      <w:rPr>
        <w:rFonts w:ascii="Symbol" w:hAnsi="Symbol" w:hint="default"/>
      </w:rPr>
    </w:lvl>
    <w:lvl w:ilvl="1" w:tplc="CCF2FC0E">
      <w:numFmt w:val="bullet"/>
      <w:lvlText w:val="-"/>
      <w:lvlJc w:val="left"/>
      <w:pPr>
        <w:tabs>
          <w:tab w:val="num" w:pos="1440"/>
        </w:tabs>
        <w:ind w:left="1440" w:hanging="360"/>
      </w:pPr>
      <w:rPr>
        <w:rFonts w:ascii="Arial" w:hAnsi="Arial" w:hint="default"/>
        <w:color w:val="000080"/>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D3E303D"/>
    <w:multiLevelType w:val="hybridMultilevel"/>
    <w:tmpl w:val="A0C2D5A6"/>
    <w:lvl w:ilvl="0" w:tplc="81285884">
      <w:start w:val="1"/>
      <w:numFmt w:val="decimal"/>
      <w:lvlText w:val="2.%1"/>
      <w:lvlJc w:val="left"/>
      <w:pPr>
        <w:ind w:left="720" w:hanging="360"/>
      </w:pPr>
      <w:rPr>
        <w:rFonts w:ascii="Arial" w:hAnsi="Arial" w:hint="default"/>
        <w:b/>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A253C1"/>
    <w:multiLevelType w:val="hybridMultilevel"/>
    <w:tmpl w:val="BBE4C838"/>
    <w:lvl w:ilvl="0" w:tplc="CCF2FC0E">
      <w:numFmt w:val="bullet"/>
      <w:lvlText w:val="-"/>
      <w:lvlJc w:val="left"/>
      <w:pPr>
        <w:tabs>
          <w:tab w:val="num" w:pos="1800"/>
        </w:tabs>
        <w:ind w:left="1800" w:hanging="360"/>
      </w:pPr>
      <w:rPr>
        <w:rFonts w:ascii="Arial" w:hAnsi="Arial" w:hint="default"/>
        <w:color w:val="00008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4F60EB"/>
    <w:multiLevelType w:val="hybridMultilevel"/>
    <w:tmpl w:val="6C86BA1A"/>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6" w15:restartNumberingAfterBreak="0">
    <w:nsid w:val="19977A11"/>
    <w:multiLevelType w:val="hybridMultilevel"/>
    <w:tmpl w:val="57F26C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38E45A9"/>
    <w:multiLevelType w:val="hybridMultilevel"/>
    <w:tmpl w:val="BE2E68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11F339B"/>
    <w:multiLevelType w:val="hybridMultilevel"/>
    <w:tmpl w:val="0C707624"/>
    <w:lvl w:ilvl="0" w:tplc="0756B0CC">
      <w:numFmt w:val="bullet"/>
      <w:lvlText w:val=""/>
      <w:lvlJc w:val="left"/>
      <w:pPr>
        <w:ind w:left="720" w:hanging="360"/>
      </w:pPr>
      <w:rPr>
        <w:rFonts w:ascii="Symbol" w:eastAsia="Times New Roman" w:hAnsi="Symbo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A225C27"/>
    <w:multiLevelType w:val="multilevel"/>
    <w:tmpl w:val="C88416A8"/>
    <w:lvl w:ilvl="0">
      <w:start w:val="1"/>
      <w:numFmt w:val="decimal"/>
      <w:lvlText w:val="%1."/>
      <w:lvlJc w:val="left"/>
      <w:pPr>
        <w:ind w:left="360" w:hanging="360"/>
      </w:pPr>
      <w:rPr>
        <w:rFonts w:ascii="Calibri" w:hAnsi="Calibri" w:hint="default"/>
        <w:b/>
        <w:i w:val="0"/>
        <w:sz w:val="28"/>
      </w:rPr>
    </w:lvl>
    <w:lvl w:ilvl="1">
      <w:start w:val="1"/>
      <w:numFmt w:val="decimal"/>
      <w:lvlText w:val="%1.%2"/>
      <w:lvlJc w:val="left"/>
      <w:pPr>
        <w:tabs>
          <w:tab w:val="num" w:pos="576"/>
        </w:tabs>
        <w:ind w:left="576" w:hanging="576"/>
      </w:pPr>
      <w:rPr>
        <w:rFonts w:ascii="Verdana" w:hAnsi="Verdana" w:hint="default"/>
        <w:b/>
        <w:i w:val="0"/>
        <w:sz w:val="22"/>
      </w:rPr>
    </w:lvl>
    <w:lvl w:ilvl="2">
      <w:start w:val="1"/>
      <w:numFmt w:val="decimal"/>
      <w:lvlText w:val="%1.%2.%3"/>
      <w:lvlJc w:val="left"/>
      <w:rPr>
        <w:rFonts w:ascii="Verdana" w:hAnsi="Verdana" w:cs="Times New Roman" w:hint="default"/>
        <w:b/>
        <w:bCs w:val="0"/>
        <w:i w:val="0"/>
        <w:iCs w:val="0"/>
        <w:caps w:val="0"/>
        <w:strike w:val="0"/>
        <w:dstrike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FA26FE3"/>
    <w:multiLevelType w:val="hybridMultilevel"/>
    <w:tmpl w:val="46F239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65A2F5E"/>
    <w:multiLevelType w:val="hybridMultilevel"/>
    <w:tmpl w:val="15781504"/>
    <w:lvl w:ilvl="0" w:tplc="CF0A6C74">
      <w:start w:val="1"/>
      <w:numFmt w:val="bullet"/>
      <w:lvlText w:val="-"/>
      <w:lvlJc w:val="left"/>
      <w:pPr>
        <w:ind w:left="272" w:hanging="360"/>
      </w:pPr>
      <w:rPr>
        <w:rFonts w:ascii="Calibri" w:eastAsia="Times New Roman" w:hAnsi="Calibri" w:cs="Calibri" w:hint="default"/>
      </w:rPr>
    </w:lvl>
    <w:lvl w:ilvl="1" w:tplc="04080003" w:tentative="1">
      <w:start w:val="1"/>
      <w:numFmt w:val="bullet"/>
      <w:lvlText w:val="o"/>
      <w:lvlJc w:val="left"/>
      <w:pPr>
        <w:ind w:left="992" w:hanging="360"/>
      </w:pPr>
      <w:rPr>
        <w:rFonts w:ascii="Courier New" w:hAnsi="Courier New" w:cs="Courier New" w:hint="default"/>
      </w:rPr>
    </w:lvl>
    <w:lvl w:ilvl="2" w:tplc="04080005" w:tentative="1">
      <w:start w:val="1"/>
      <w:numFmt w:val="bullet"/>
      <w:lvlText w:val=""/>
      <w:lvlJc w:val="left"/>
      <w:pPr>
        <w:ind w:left="1712" w:hanging="360"/>
      </w:pPr>
      <w:rPr>
        <w:rFonts w:ascii="Wingdings" w:hAnsi="Wingdings" w:hint="default"/>
      </w:rPr>
    </w:lvl>
    <w:lvl w:ilvl="3" w:tplc="04080001" w:tentative="1">
      <w:start w:val="1"/>
      <w:numFmt w:val="bullet"/>
      <w:lvlText w:val=""/>
      <w:lvlJc w:val="left"/>
      <w:pPr>
        <w:ind w:left="2432" w:hanging="360"/>
      </w:pPr>
      <w:rPr>
        <w:rFonts w:ascii="Symbol" w:hAnsi="Symbol" w:hint="default"/>
      </w:rPr>
    </w:lvl>
    <w:lvl w:ilvl="4" w:tplc="04080003" w:tentative="1">
      <w:start w:val="1"/>
      <w:numFmt w:val="bullet"/>
      <w:lvlText w:val="o"/>
      <w:lvlJc w:val="left"/>
      <w:pPr>
        <w:ind w:left="3152" w:hanging="360"/>
      </w:pPr>
      <w:rPr>
        <w:rFonts w:ascii="Courier New" w:hAnsi="Courier New" w:cs="Courier New" w:hint="default"/>
      </w:rPr>
    </w:lvl>
    <w:lvl w:ilvl="5" w:tplc="04080005" w:tentative="1">
      <w:start w:val="1"/>
      <w:numFmt w:val="bullet"/>
      <w:lvlText w:val=""/>
      <w:lvlJc w:val="left"/>
      <w:pPr>
        <w:ind w:left="3872" w:hanging="360"/>
      </w:pPr>
      <w:rPr>
        <w:rFonts w:ascii="Wingdings" w:hAnsi="Wingdings" w:hint="default"/>
      </w:rPr>
    </w:lvl>
    <w:lvl w:ilvl="6" w:tplc="04080001" w:tentative="1">
      <w:start w:val="1"/>
      <w:numFmt w:val="bullet"/>
      <w:lvlText w:val=""/>
      <w:lvlJc w:val="left"/>
      <w:pPr>
        <w:ind w:left="4592" w:hanging="360"/>
      </w:pPr>
      <w:rPr>
        <w:rFonts w:ascii="Symbol" w:hAnsi="Symbol" w:hint="default"/>
      </w:rPr>
    </w:lvl>
    <w:lvl w:ilvl="7" w:tplc="04080003" w:tentative="1">
      <w:start w:val="1"/>
      <w:numFmt w:val="bullet"/>
      <w:lvlText w:val="o"/>
      <w:lvlJc w:val="left"/>
      <w:pPr>
        <w:ind w:left="5312" w:hanging="360"/>
      </w:pPr>
      <w:rPr>
        <w:rFonts w:ascii="Courier New" w:hAnsi="Courier New" w:cs="Courier New" w:hint="default"/>
      </w:rPr>
    </w:lvl>
    <w:lvl w:ilvl="8" w:tplc="04080005" w:tentative="1">
      <w:start w:val="1"/>
      <w:numFmt w:val="bullet"/>
      <w:lvlText w:val=""/>
      <w:lvlJc w:val="left"/>
      <w:pPr>
        <w:ind w:left="6032" w:hanging="360"/>
      </w:pPr>
      <w:rPr>
        <w:rFonts w:ascii="Wingdings" w:hAnsi="Wingdings" w:hint="default"/>
      </w:rPr>
    </w:lvl>
  </w:abstractNum>
  <w:abstractNum w:abstractNumId="13" w15:restartNumberingAfterBreak="0">
    <w:nsid w:val="545C2257"/>
    <w:multiLevelType w:val="hybridMultilevel"/>
    <w:tmpl w:val="4D54EAD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75930CE"/>
    <w:multiLevelType w:val="multilevel"/>
    <w:tmpl w:val="4D54EA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A0007FD"/>
    <w:multiLevelType w:val="hybridMultilevel"/>
    <w:tmpl w:val="3982A7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E216A2F"/>
    <w:multiLevelType w:val="hybridMultilevel"/>
    <w:tmpl w:val="A9A23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F8B1023"/>
    <w:multiLevelType w:val="hybridMultilevel"/>
    <w:tmpl w:val="F4F60588"/>
    <w:lvl w:ilvl="0" w:tplc="78222E4E">
      <w:start w:val="1"/>
      <w:numFmt w:val="decimal"/>
      <w:lvlText w:val="%1."/>
      <w:lvlJc w:val="left"/>
      <w:pPr>
        <w:ind w:left="480" w:hanging="420"/>
      </w:pPr>
      <w:rPr>
        <w:rFonts w:hint="default"/>
        <w:i w:val="0"/>
        <w:color w:val="auto"/>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9" w15:restartNumberingAfterBreak="0">
    <w:nsid w:val="607816F8"/>
    <w:multiLevelType w:val="multilevel"/>
    <w:tmpl w:val="59E626A0"/>
    <w:lvl w:ilvl="0">
      <w:start w:val="1"/>
      <w:numFmt w:val="decimal"/>
      <w:pStyle w:val="1"/>
      <w:lvlText w:val="%1."/>
      <w:lvlJc w:val="left"/>
      <w:pPr>
        <w:ind w:left="720" w:hanging="360"/>
      </w:pPr>
      <w:rPr>
        <w:rFonts w:hint="default"/>
      </w:rPr>
    </w:lvl>
    <w:lvl w:ilvl="1">
      <w:start w:val="1"/>
      <w:numFmt w:val="decimal"/>
      <w:pStyle w:val="2"/>
      <w:isLgl/>
      <w:lvlText w:val="%1.%2."/>
      <w:lvlJc w:val="left"/>
      <w:pPr>
        <w:ind w:left="1440" w:hanging="720"/>
      </w:pPr>
      <w:rPr>
        <w:rFonts w:hint="default"/>
        <w:i w:val="0"/>
        <w:color w:val="auto"/>
      </w:rPr>
    </w:lvl>
    <w:lvl w:ilvl="2">
      <w:start w:val="1"/>
      <w:numFmt w:val="decimal"/>
      <w:isLgl/>
      <w:lvlText w:val="%1.%2.%3."/>
      <w:lvlJc w:val="left"/>
      <w:pPr>
        <w:ind w:left="1800" w:hanging="720"/>
      </w:pPr>
      <w:rPr>
        <w:rFonts w:hint="default"/>
        <w:i w:val="0"/>
        <w:color w:val="auto"/>
      </w:rPr>
    </w:lvl>
    <w:lvl w:ilvl="3">
      <w:start w:val="1"/>
      <w:numFmt w:val="decimal"/>
      <w:isLgl/>
      <w:lvlText w:val="%1.%2.%3.%4."/>
      <w:lvlJc w:val="left"/>
      <w:pPr>
        <w:ind w:left="2520" w:hanging="1080"/>
      </w:pPr>
      <w:rPr>
        <w:rFonts w:hint="default"/>
        <w:i w:val="0"/>
        <w:color w:val="auto"/>
      </w:rPr>
    </w:lvl>
    <w:lvl w:ilvl="4">
      <w:start w:val="1"/>
      <w:numFmt w:val="decimal"/>
      <w:isLgl/>
      <w:lvlText w:val="%1.%2.%3.%4.%5."/>
      <w:lvlJc w:val="left"/>
      <w:pPr>
        <w:ind w:left="2880" w:hanging="1080"/>
      </w:pPr>
      <w:rPr>
        <w:rFonts w:hint="default"/>
        <w:i w:val="0"/>
        <w:color w:val="auto"/>
      </w:rPr>
    </w:lvl>
    <w:lvl w:ilvl="5">
      <w:start w:val="1"/>
      <w:numFmt w:val="decimal"/>
      <w:isLgl/>
      <w:lvlText w:val="%1.%2.%3.%4.%5.%6."/>
      <w:lvlJc w:val="left"/>
      <w:pPr>
        <w:ind w:left="3600" w:hanging="1440"/>
      </w:pPr>
      <w:rPr>
        <w:rFonts w:hint="default"/>
        <w:i w:val="0"/>
        <w:color w:val="auto"/>
      </w:rPr>
    </w:lvl>
    <w:lvl w:ilvl="6">
      <w:start w:val="1"/>
      <w:numFmt w:val="decimal"/>
      <w:isLgl/>
      <w:lvlText w:val="%1.%2.%3.%4.%5.%6.%7."/>
      <w:lvlJc w:val="left"/>
      <w:pPr>
        <w:ind w:left="3960" w:hanging="1440"/>
      </w:pPr>
      <w:rPr>
        <w:rFonts w:hint="default"/>
        <w:i w:val="0"/>
        <w:color w:val="auto"/>
      </w:rPr>
    </w:lvl>
    <w:lvl w:ilvl="7">
      <w:start w:val="1"/>
      <w:numFmt w:val="decimal"/>
      <w:isLgl/>
      <w:lvlText w:val="%1.%2.%3.%4.%5.%6.%7.%8."/>
      <w:lvlJc w:val="left"/>
      <w:pPr>
        <w:ind w:left="4680" w:hanging="1800"/>
      </w:pPr>
      <w:rPr>
        <w:rFonts w:hint="default"/>
        <w:i w:val="0"/>
        <w:color w:val="auto"/>
      </w:rPr>
    </w:lvl>
    <w:lvl w:ilvl="8">
      <w:start w:val="1"/>
      <w:numFmt w:val="decimal"/>
      <w:isLgl/>
      <w:lvlText w:val="%1.%2.%3.%4.%5.%6.%7.%8.%9."/>
      <w:lvlJc w:val="left"/>
      <w:pPr>
        <w:ind w:left="5040" w:hanging="1800"/>
      </w:pPr>
      <w:rPr>
        <w:rFonts w:hint="default"/>
        <w:i w:val="0"/>
        <w:color w:val="auto"/>
      </w:rPr>
    </w:lvl>
  </w:abstractNum>
  <w:abstractNum w:abstractNumId="20" w15:restartNumberingAfterBreak="0">
    <w:nsid w:val="61EC5796"/>
    <w:multiLevelType w:val="hybridMultilevel"/>
    <w:tmpl w:val="D5D4AE84"/>
    <w:lvl w:ilvl="0" w:tplc="CCF2FC0E">
      <w:numFmt w:val="bullet"/>
      <w:lvlText w:val="-"/>
      <w:lvlJc w:val="left"/>
      <w:pPr>
        <w:tabs>
          <w:tab w:val="num" w:pos="1800"/>
        </w:tabs>
        <w:ind w:left="1800" w:hanging="360"/>
      </w:pPr>
      <w:rPr>
        <w:rFonts w:ascii="Arial" w:hAnsi="Arial" w:hint="default"/>
        <w:color w:val="00008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08299F"/>
    <w:multiLevelType w:val="hybridMultilevel"/>
    <w:tmpl w:val="0700F216"/>
    <w:lvl w:ilvl="0" w:tplc="F8CAE680">
      <w:start w:val="1"/>
      <w:numFmt w:val="decimal"/>
      <w:lvlText w:val="2.%1"/>
      <w:lvlJc w:val="left"/>
      <w:pPr>
        <w:ind w:left="1080" w:hanging="360"/>
      </w:pPr>
      <w:rPr>
        <w:rFonts w:ascii="Arial" w:hAnsi="Arial" w:hint="default"/>
        <w:b/>
        <w:i w:val="0"/>
        <w:sz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6D1B6FDD"/>
    <w:multiLevelType w:val="hybridMultilevel"/>
    <w:tmpl w:val="7D687E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D98901A"/>
    <w:multiLevelType w:val="hybridMultilevel"/>
    <w:tmpl w:val="836AF11C"/>
    <w:lvl w:ilvl="0" w:tplc="FFFFFFFF">
      <w:start w:val="1"/>
      <w:numFmt w:val="decimal"/>
      <w:lvlText w:val="%1."/>
      <w:lvlJc w:val="left"/>
    </w:lvl>
    <w:lvl w:ilvl="1" w:tplc="0408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1621306"/>
    <w:multiLevelType w:val="hybridMultilevel"/>
    <w:tmpl w:val="46F239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79AF77A5"/>
    <w:multiLevelType w:val="hybridMultilevel"/>
    <w:tmpl w:val="A21CBDC2"/>
    <w:lvl w:ilvl="0" w:tplc="7368C5B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985115882">
    <w:abstractNumId w:val="10"/>
  </w:num>
  <w:num w:numId="2" w16cid:durableId="1395616463">
    <w:abstractNumId w:val="9"/>
  </w:num>
  <w:num w:numId="3" w16cid:durableId="462965623">
    <w:abstractNumId w:val="3"/>
  </w:num>
  <w:num w:numId="4" w16cid:durableId="2033609247">
    <w:abstractNumId w:val="14"/>
  </w:num>
  <w:num w:numId="5" w16cid:durableId="1617366444">
    <w:abstractNumId w:val="11"/>
  </w:num>
  <w:num w:numId="6" w16cid:durableId="292323102">
    <w:abstractNumId w:val="24"/>
  </w:num>
  <w:num w:numId="7" w16cid:durableId="1231846768">
    <w:abstractNumId w:val="3"/>
    <w:lvlOverride w:ilvl="0">
      <w:startOverride w:val="1"/>
    </w:lvlOverride>
  </w:num>
  <w:num w:numId="8" w16cid:durableId="52513001">
    <w:abstractNumId w:val="17"/>
  </w:num>
  <w:num w:numId="9" w16cid:durableId="607156783">
    <w:abstractNumId w:val="7"/>
  </w:num>
  <w:num w:numId="10" w16cid:durableId="1067384956">
    <w:abstractNumId w:val="0"/>
  </w:num>
  <w:num w:numId="11" w16cid:durableId="1177159273">
    <w:abstractNumId w:val="13"/>
  </w:num>
  <w:num w:numId="12" w16cid:durableId="1816798395">
    <w:abstractNumId w:val="25"/>
  </w:num>
  <w:num w:numId="13" w16cid:durableId="1906643183">
    <w:abstractNumId w:val="6"/>
  </w:num>
  <w:num w:numId="14" w16cid:durableId="1739011898">
    <w:abstractNumId w:val="21"/>
  </w:num>
  <w:num w:numId="15" w16cid:durableId="1823153872">
    <w:abstractNumId w:val="4"/>
  </w:num>
  <w:num w:numId="16" w16cid:durableId="1698577007">
    <w:abstractNumId w:val="21"/>
  </w:num>
  <w:num w:numId="17" w16cid:durableId="1655522200">
    <w:abstractNumId w:val="9"/>
  </w:num>
  <w:num w:numId="18" w16cid:durableId="2015297557">
    <w:abstractNumId w:val="9"/>
  </w:num>
  <w:num w:numId="19" w16cid:durableId="1230270456">
    <w:abstractNumId w:val="9"/>
  </w:num>
  <w:num w:numId="20" w16cid:durableId="1093815096">
    <w:abstractNumId w:val="9"/>
  </w:num>
  <w:num w:numId="21" w16cid:durableId="1272857654">
    <w:abstractNumId w:val="15"/>
  </w:num>
  <w:num w:numId="22" w16cid:durableId="1960530517">
    <w:abstractNumId w:val="2"/>
  </w:num>
  <w:num w:numId="23" w16cid:durableId="1240555883">
    <w:abstractNumId w:val="20"/>
  </w:num>
  <w:num w:numId="24" w16cid:durableId="1776172030">
    <w:abstractNumId w:val="23"/>
  </w:num>
  <w:num w:numId="25" w16cid:durableId="956326341">
    <w:abstractNumId w:val="22"/>
  </w:num>
  <w:num w:numId="26" w16cid:durableId="79762253">
    <w:abstractNumId w:val="5"/>
  </w:num>
  <w:num w:numId="27" w16cid:durableId="1882983785">
    <w:abstractNumId w:val="18"/>
  </w:num>
  <w:num w:numId="28" w16cid:durableId="618337045">
    <w:abstractNumId w:val="1"/>
  </w:num>
  <w:num w:numId="29" w16cid:durableId="1324117729">
    <w:abstractNumId w:val="12"/>
  </w:num>
  <w:num w:numId="30" w16cid:durableId="2024698658">
    <w:abstractNumId w:val="19"/>
  </w:num>
  <w:num w:numId="31" w16cid:durableId="1061826786">
    <w:abstractNumId w:val="8"/>
  </w:num>
  <w:num w:numId="32" w16cid:durableId="1890922668">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evenAndOddHeaders/>
  <w:drawingGridHorizontalSpacing w:val="110"/>
  <w:displayHorizontalDrawingGridEvery w:val="2"/>
  <w:displayVerticalDrawingGridEvery w:val="2"/>
  <w:characterSpacingControl w:val="doNotCompress"/>
  <w:hdrShapeDefaults>
    <o:shapedefaults v:ext="edit" spidmax="409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CFE"/>
    <w:rsid w:val="00002847"/>
    <w:rsid w:val="00006B98"/>
    <w:rsid w:val="00007F96"/>
    <w:rsid w:val="0001285C"/>
    <w:rsid w:val="000149D8"/>
    <w:rsid w:val="00015230"/>
    <w:rsid w:val="00015785"/>
    <w:rsid w:val="0001695A"/>
    <w:rsid w:val="00016F9C"/>
    <w:rsid w:val="00017E21"/>
    <w:rsid w:val="00021467"/>
    <w:rsid w:val="00030D5E"/>
    <w:rsid w:val="00032E3C"/>
    <w:rsid w:val="00033D36"/>
    <w:rsid w:val="000358F2"/>
    <w:rsid w:val="00035AC9"/>
    <w:rsid w:val="00035B45"/>
    <w:rsid w:val="00035C0D"/>
    <w:rsid w:val="00036F0B"/>
    <w:rsid w:val="00044981"/>
    <w:rsid w:val="00045401"/>
    <w:rsid w:val="000508E8"/>
    <w:rsid w:val="00050ACE"/>
    <w:rsid w:val="00051F80"/>
    <w:rsid w:val="00056A81"/>
    <w:rsid w:val="00057771"/>
    <w:rsid w:val="000601F1"/>
    <w:rsid w:val="00060AD5"/>
    <w:rsid w:val="00060DC5"/>
    <w:rsid w:val="00063629"/>
    <w:rsid w:val="00070A4C"/>
    <w:rsid w:val="0007443C"/>
    <w:rsid w:val="00074B05"/>
    <w:rsid w:val="0007546A"/>
    <w:rsid w:val="000758C3"/>
    <w:rsid w:val="00075A00"/>
    <w:rsid w:val="00075DF8"/>
    <w:rsid w:val="000823FB"/>
    <w:rsid w:val="00083743"/>
    <w:rsid w:val="00083A24"/>
    <w:rsid w:val="00085596"/>
    <w:rsid w:val="00091B50"/>
    <w:rsid w:val="00092FAD"/>
    <w:rsid w:val="00097ADE"/>
    <w:rsid w:val="000A4605"/>
    <w:rsid w:val="000A7F6E"/>
    <w:rsid w:val="000B6A2A"/>
    <w:rsid w:val="000C1A2E"/>
    <w:rsid w:val="000D30C4"/>
    <w:rsid w:val="000D75E8"/>
    <w:rsid w:val="000E48E9"/>
    <w:rsid w:val="000E4F22"/>
    <w:rsid w:val="000F4AF7"/>
    <w:rsid w:val="000F511B"/>
    <w:rsid w:val="000F5352"/>
    <w:rsid w:val="000F6A2E"/>
    <w:rsid w:val="00104601"/>
    <w:rsid w:val="0010511F"/>
    <w:rsid w:val="00112015"/>
    <w:rsid w:val="00112ABA"/>
    <w:rsid w:val="001136AC"/>
    <w:rsid w:val="00113CAE"/>
    <w:rsid w:val="00114883"/>
    <w:rsid w:val="00114B5B"/>
    <w:rsid w:val="0011501B"/>
    <w:rsid w:val="00115331"/>
    <w:rsid w:val="00115418"/>
    <w:rsid w:val="00122D4C"/>
    <w:rsid w:val="001235E4"/>
    <w:rsid w:val="0012397B"/>
    <w:rsid w:val="00123C04"/>
    <w:rsid w:val="00123C21"/>
    <w:rsid w:val="00124A16"/>
    <w:rsid w:val="00125907"/>
    <w:rsid w:val="001264D4"/>
    <w:rsid w:val="001268DB"/>
    <w:rsid w:val="001400FE"/>
    <w:rsid w:val="001409D0"/>
    <w:rsid w:val="00141E52"/>
    <w:rsid w:val="001424D2"/>
    <w:rsid w:val="00143ABE"/>
    <w:rsid w:val="00144536"/>
    <w:rsid w:val="001447D2"/>
    <w:rsid w:val="001449E7"/>
    <w:rsid w:val="00144E20"/>
    <w:rsid w:val="0014626D"/>
    <w:rsid w:val="00147082"/>
    <w:rsid w:val="00147F0C"/>
    <w:rsid w:val="00153418"/>
    <w:rsid w:val="00155310"/>
    <w:rsid w:val="00156BB6"/>
    <w:rsid w:val="001613C7"/>
    <w:rsid w:val="00161574"/>
    <w:rsid w:val="00171A02"/>
    <w:rsid w:val="00180281"/>
    <w:rsid w:val="00181101"/>
    <w:rsid w:val="001842BF"/>
    <w:rsid w:val="001902E8"/>
    <w:rsid w:val="00190C59"/>
    <w:rsid w:val="0019464A"/>
    <w:rsid w:val="0019558F"/>
    <w:rsid w:val="00197F96"/>
    <w:rsid w:val="001A2FA0"/>
    <w:rsid w:val="001A3009"/>
    <w:rsid w:val="001A3941"/>
    <w:rsid w:val="001B31A6"/>
    <w:rsid w:val="001B32B7"/>
    <w:rsid w:val="001B4B41"/>
    <w:rsid w:val="001B5586"/>
    <w:rsid w:val="001B7E92"/>
    <w:rsid w:val="001C08DD"/>
    <w:rsid w:val="001C1E9B"/>
    <w:rsid w:val="001C2E21"/>
    <w:rsid w:val="001C2E87"/>
    <w:rsid w:val="001C2F00"/>
    <w:rsid w:val="001C4A6A"/>
    <w:rsid w:val="001C6340"/>
    <w:rsid w:val="001C6506"/>
    <w:rsid w:val="001D4FA0"/>
    <w:rsid w:val="001E0491"/>
    <w:rsid w:val="001E04A4"/>
    <w:rsid w:val="001E2D59"/>
    <w:rsid w:val="001E5DEC"/>
    <w:rsid w:val="001E6B7E"/>
    <w:rsid w:val="001E79AF"/>
    <w:rsid w:val="001F591F"/>
    <w:rsid w:val="00203501"/>
    <w:rsid w:val="002051E5"/>
    <w:rsid w:val="002057D2"/>
    <w:rsid w:val="00210746"/>
    <w:rsid w:val="00215DA7"/>
    <w:rsid w:val="00217D86"/>
    <w:rsid w:val="00223039"/>
    <w:rsid w:val="002230C1"/>
    <w:rsid w:val="0022500B"/>
    <w:rsid w:val="0022537A"/>
    <w:rsid w:val="00231368"/>
    <w:rsid w:val="00231715"/>
    <w:rsid w:val="00231C2B"/>
    <w:rsid w:val="0023267B"/>
    <w:rsid w:val="0023326E"/>
    <w:rsid w:val="002336A1"/>
    <w:rsid w:val="00242BF3"/>
    <w:rsid w:val="00243C4F"/>
    <w:rsid w:val="002462F1"/>
    <w:rsid w:val="00247089"/>
    <w:rsid w:val="002504D1"/>
    <w:rsid w:val="002519D8"/>
    <w:rsid w:val="00251A01"/>
    <w:rsid w:val="002520A9"/>
    <w:rsid w:val="00253756"/>
    <w:rsid w:val="00256811"/>
    <w:rsid w:val="00256E2F"/>
    <w:rsid w:val="00260395"/>
    <w:rsid w:val="00262A94"/>
    <w:rsid w:val="002633C7"/>
    <w:rsid w:val="0027189B"/>
    <w:rsid w:val="0027377B"/>
    <w:rsid w:val="0027545B"/>
    <w:rsid w:val="0027656D"/>
    <w:rsid w:val="00277582"/>
    <w:rsid w:val="002810F4"/>
    <w:rsid w:val="00281D5F"/>
    <w:rsid w:val="00282D65"/>
    <w:rsid w:val="00283D09"/>
    <w:rsid w:val="0028596B"/>
    <w:rsid w:val="00285D30"/>
    <w:rsid w:val="002878ED"/>
    <w:rsid w:val="00287CE2"/>
    <w:rsid w:val="002A4B78"/>
    <w:rsid w:val="002A50FC"/>
    <w:rsid w:val="002A66FA"/>
    <w:rsid w:val="002B3DC1"/>
    <w:rsid w:val="002C1808"/>
    <w:rsid w:val="002C29C5"/>
    <w:rsid w:val="002C39E0"/>
    <w:rsid w:val="002C3AC3"/>
    <w:rsid w:val="002C7068"/>
    <w:rsid w:val="002D05CC"/>
    <w:rsid w:val="002D71E5"/>
    <w:rsid w:val="002E0425"/>
    <w:rsid w:val="002E1146"/>
    <w:rsid w:val="002E2B83"/>
    <w:rsid w:val="002E6590"/>
    <w:rsid w:val="002E7242"/>
    <w:rsid w:val="002F079B"/>
    <w:rsid w:val="002F28E0"/>
    <w:rsid w:val="002F5E0C"/>
    <w:rsid w:val="002F5F25"/>
    <w:rsid w:val="002F67D1"/>
    <w:rsid w:val="002F7ED8"/>
    <w:rsid w:val="00303046"/>
    <w:rsid w:val="003031F0"/>
    <w:rsid w:val="00303EF1"/>
    <w:rsid w:val="00312B4A"/>
    <w:rsid w:val="00314E11"/>
    <w:rsid w:val="0031765E"/>
    <w:rsid w:val="00324AA8"/>
    <w:rsid w:val="0032718F"/>
    <w:rsid w:val="00327912"/>
    <w:rsid w:val="0032799E"/>
    <w:rsid w:val="00327A80"/>
    <w:rsid w:val="00330116"/>
    <w:rsid w:val="00330D72"/>
    <w:rsid w:val="003329B3"/>
    <w:rsid w:val="003331CA"/>
    <w:rsid w:val="00333611"/>
    <w:rsid w:val="003337DA"/>
    <w:rsid w:val="00334B02"/>
    <w:rsid w:val="00340AF9"/>
    <w:rsid w:val="0034375F"/>
    <w:rsid w:val="003513E7"/>
    <w:rsid w:val="00360DA1"/>
    <w:rsid w:val="00361755"/>
    <w:rsid w:val="003640D1"/>
    <w:rsid w:val="00374728"/>
    <w:rsid w:val="00377C3E"/>
    <w:rsid w:val="003800F3"/>
    <w:rsid w:val="00382D5A"/>
    <w:rsid w:val="00383526"/>
    <w:rsid w:val="00384527"/>
    <w:rsid w:val="00384A8E"/>
    <w:rsid w:val="00385268"/>
    <w:rsid w:val="00385E2C"/>
    <w:rsid w:val="00385F6F"/>
    <w:rsid w:val="00387A6D"/>
    <w:rsid w:val="00390FAE"/>
    <w:rsid w:val="003919B9"/>
    <w:rsid w:val="00392048"/>
    <w:rsid w:val="0039240C"/>
    <w:rsid w:val="0039641B"/>
    <w:rsid w:val="00396C04"/>
    <w:rsid w:val="003A1A3F"/>
    <w:rsid w:val="003A202C"/>
    <w:rsid w:val="003A2197"/>
    <w:rsid w:val="003A5533"/>
    <w:rsid w:val="003A7A6C"/>
    <w:rsid w:val="003B16D5"/>
    <w:rsid w:val="003B1778"/>
    <w:rsid w:val="003B4420"/>
    <w:rsid w:val="003B76AB"/>
    <w:rsid w:val="003C0D71"/>
    <w:rsid w:val="003C5805"/>
    <w:rsid w:val="003C6A3C"/>
    <w:rsid w:val="003D2830"/>
    <w:rsid w:val="003D29B2"/>
    <w:rsid w:val="003D3EAC"/>
    <w:rsid w:val="003D608F"/>
    <w:rsid w:val="003E2AE0"/>
    <w:rsid w:val="003E45FF"/>
    <w:rsid w:val="003F5AC7"/>
    <w:rsid w:val="003F7297"/>
    <w:rsid w:val="003F72DF"/>
    <w:rsid w:val="003F7AA4"/>
    <w:rsid w:val="004010D4"/>
    <w:rsid w:val="004073F9"/>
    <w:rsid w:val="00414E34"/>
    <w:rsid w:val="00422814"/>
    <w:rsid w:val="00422CD1"/>
    <w:rsid w:val="00430AB4"/>
    <w:rsid w:val="0043447A"/>
    <w:rsid w:val="004368CD"/>
    <w:rsid w:val="00436DC6"/>
    <w:rsid w:val="00440A02"/>
    <w:rsid w:val="004412CA"/>
    <w:rsid w:val="0044463E"/>
    <w:rsid w:val="00446D3F"/>
    <w:rsid w:val="004513E2"/>
    <w:rsid w:val="004519A7"/>
    <w:rsid w:val="00451C2E"/>
    <w:rsid w:val="00451F28"/>
    <w:rsid w:val="00453113"/>
    <w:rsid w:val="0045725F"/>
    <w:rsid w:val="00461091"/>
    <w:rsid w:val="004638A1"/>
    <w:rsid w:val="00466758"/>
    <w:rsid w:val="00467A8C"/>
    <w:rsid w:val="0047213F"/>
    <w:rsid w:val="00476A49"/>
    <w:rsid w:val="0047751D"/>
    <w:rsid w:val="00477937"/>
    <w:rsid w:val="00481A9B"/>
    <w:rsid w:val="004878FA"/>
    <w:rsid w:val="004A1A0E"/>
    <w:rsid w:val="004A3A41"/>
    <w:rsid w:val="004A7F97"/>
    <w:rsid w:val="004B2992"/>
    <w:rsid w:val="004B2F9B"/>
    <w:rsid w:val="004C0731"/>
    <w:rsid w:val="004C160B"/>
    <w:rsid w:val="004C16F4"/>
    <w:rsid w:val="004C1DC7"/>
    <w:rsid w:val="004C4C36"/>
    <w:rsid w:val="004C4CEC"/>
    <w:rsid w:val="004C5FE2"/>
    <w:rsid w:val="004C7A1D"/>
    <w:rsid w:val="004D1725"/>
    <w:rsid w:val="004D2149"/>
    <w:rsid w:val="004D22DB"/>
    <w:rsid w:val="004D4178"/>
    <w:rsid w:val="004D7489"/>
    <w:rsid w:val="004D7F8A"/>
    <w:rsid w:val="004E6DC3"/>
    <w:rsid w:val="004E7505"/>
    <w:rsid w:val="004F1739"/>
    <w:rsid w:val="004F1A87"/>
    <w:rsid w:val="004F5630"/>
    <w:rsid w:val="00504A5B"/>
    <w:rsid w:val="00505A37"/>
    <w:rsid w:val="0050705D"/>
    <w:rsid w:val="00510751"/>
    <w:rsid w:val="00512EB3"/>
    <w:rsid w:val="00514CCD"/>
    <w:rsid w:val="005171C5"/>
    <w:rsid w:val="00517AF5"/>
    <w:rsid w:val="00520506"/>
    <w:rsid w:val="00526759"/>
    <w:rsid w:val="005311E2"/>
    <w:rsid w:val="00531F0E"/>
    <w:rsid w:val="0053241E"/>
    <w:rsid w:val="00534311"/>
    <w:rsid w:val="00540E7F"/>
    <w:rsid w:val="00540F95"/>
    <w:rsid w:val="00542872"/>
    <w:rsid w:val="005446A3"/>
    <w:rsid w:val="0054725A"/>
    <w:rsid w:val="005506B2"/>
    <w:rsid w:val="005509F6"/>
    <w:rsid w:val="005534E0"/>
    <w:rsid w:val="00553795"/>
    <w:rsid w:val="005539C1"/>
    <w:rsid w:val="00561EAB"/>
    <w:rsid w:val="00564869"/>
    <w:rsid w:val="00564DFD"/>
    <w:rsid w:val="00571C74"/>
    <w:rsid w:val="00577843"/>
    <w:rsid w:val="00577BB3"/>
    <w:rsid w:val="00580390"/>
    <w:rsid w:val="00580B07"/>
    <w:rsid w:val="00583A6E"/>
    <w:rsid w:val="005855EA"/>
    <w:rsid w:val="00586733"/>
    <w:rsid w:val="00587B20"/>
    <w:rsid w:val="005926B8"/>
    <w:rsid w:val="005959F8"/>
    <w:rsid w:val="005A024D"/>
    <w:rsid w:val="005A0FEE"/>
    <w:rsid w:val="005A100F"/>
    <w:rsid w:val="005A1BE3"/>
    <w:rsid w:val="005A3F5F"/>
    <w:rsid w:val="005A51CA"/>
    <w:rsid w:val="005B3910"/>
    <w:rsid w:val="005C59DB"/>
    <w:rsid w:val="005C5FDA"/>
    <w:rsid w:val="005D1C2D"/>
    <w:rsid w:val="005D1FAC"/>
    <w:rsid w:val="005E1237"/>
    <w:rsid w:val="005E2AC7"/>
    <w:rsid w:val="005E72FA"/>
    <w:rsid w:val="005E7DB3"/>
    <w:rsid w:val="005E7E22"/>
    <w:rsid w:val="005F34D7"/>
    <w:rsid w:val="005F3FB7"/>
    <w:rsid w:val="005F4276"/>
    <w:rsid w:val="005F428D"/>
    <w:rsid w:val="00600993"/>
    <w:rsid w:val="00605583"/>
    <w:rsid w:val="0061065E"/>
    <w:rsid w:val="00613CE7"/>
    <w:rsid w:val="006173B5"/>
    <w:rsid w:val="00620164"/>
    <w:rsid w:val="00622A23"/>
    <w:rsid w:val="0062438C"/>
    <w:rsid w:val="00625790"/>
    <w:rsid w:val="00631E18"/>
    <w:rsid w:val="006353B5"/>
    <w:rsid w:val="00637469"/>
    <w:rsid w:val="0064060E"/>
    <w:rsid w:val="00642287"/>
    <w:rsid w:val="006428E2"/>
    <w:rsid w:val="006455B0"/>
    <w:rsid w:val="006462D1"/>
    <w:rsid w:val="00646A2C"/>
    <w:rsid w:val="00646A7A"/>
    <w:rsid w:val="00650AC2"/>
    <w:rsid w:val="00650B7E"/>
    <w:rsid w:val="00651613"/>
    <w:rsid w:val="006530D2"/>
    <w:rsid w:val="0065456D"/>
    <w:rsid w:val="00656198"/>
    <w:rsid w:val="00664071"/>
    <w:rsid w:val="00664407"/>
    <w:rsid w:val="00665040"/>
    <w:rsid w:val="00666631"/>
    <w:rsid w:val="0066767E"/>
    <w:rsid w:val="00671316"/>
    <w:rsid w:val="006758FA"/>
    <w:rsid w:val="00676457"/>
    <w:rsid w:val="00684FDB"/>
    <w:rsid w:val="0068561A"/>
    <w:rsid w:val="006936D6"/>
    <w:rsid w:val="0069752E"/>
    <w:rsid w:val="006A167E"/>
    <w:rsid w:val="006A25C3"/>
    <w:rsid w:val="006A3329"/>
    <w:rsid w:val="006A7D0C"/>
    <w:rsid w:val="006B5628"/>
    <w:rsid w:val="006B6389"/>
    <w:rsid w:val="006C0C67"/>
    <w:rsid w:val="006C23C3"/>
    <w:rsid w:val="006C3002"/>
    <w:rsid w:val="006C3F7F"/>
    <w:rsid w:val="006C4276"/>
    <w:rsid w:val="006D0530"/>
    <w:rsid w:val="006D0EFC"/>
    <w:rsid w:val="006D1CD9"/>
    <w:rsid w:val="006D21B6"/>
    <w:rsid w:val="006D25AE"/>
    <w:rsid w:val="006D2E31"/>
    <w:rsid w:val="006D4717"/>
    <w:rsid w:val="006D4FB4"/>
    <w:rsid w:val="006D7482"/>
    <w:rsid w:val="006D7C64"/>
    <w:rsid w:val="006D7E4F"/>
    <w:rsid w:val="006E4CEF"/>
    <w:rsid w:val="006F4242"/>
    <w:rsid w:val="006F7846"/>
    <w:rsid w:val="006F7B89"/>
    <w:rsid w:val="00705B89"/>
    <w:rsid w:val="0071184A"/>
    <w:rsid w:val="0071264D"/>
    <w:rsid w:val="00717411"/>
    <w:rsid w:val="00721B5A"/>
    <w:rsid w:val="00724061"/>
    <w:rsid w:val="00724405"/>
    <w:rsid w:val="00724551"/>
    <w:rsid w:val="00724D9F"/>
    <w:rsid w:val="00726553"/>
    <w:rsid w:val="007311CE"/>
    <w:rsid w:val="00731436"/>
    <w:rsid w:val="00735C8E"/>
    <w:rsid w:val="0074057F"/>
    <w:rsid w:val="00742CFE"/>
    <w:rsid w:val="00743D73"/>
    <w:rsid w:val="00745BD3"/>
    <w:rsid w:val="00751212"/>
    <w:rsid w:val="00752140"/>
    <w:rsid w:val="007536CB"/>
    <w:rsid w:val="007579E4"/>
    <w:rsid w:val="00762254"/>
    <w:rsid w:val="00762E14"/>
    <w:rsid w:val="00763051"/>
    <w:rsid w:val="0076657F"/>
    <w:rsid w:val="00767845"/>
    <w:rsid w:val="007749E9"/>
    <w:rsid w:val="00775E2E"/>
    <w:rsid w:val="00780C76"/>
    <w:rsid w:val="0078339B"/>
    <w:rsid w:val="00783BCC"/>
    <w:rsid w:val="007853F6"/>
    <w:rsid w:val="00785BB2"/>
    <w:rsid w:val="00785D77"/>
    <w:rsid w:val="00786C1C"/>
    <w:rsid w:val="00790E72"/>
    <w:rsid w:val="007928F6"/>
    <w:rsid w:val="00793854"/>
    <w:rsid w:val="0079401B"/>
    <w:rsid w:val="00795F6B"/>
    <w:rsid w:val="007966C1"/>
    <w:rsid w:val="00797518"/>
    <w:rsid w:val="007A14DF"/>
    <w:rsid w:val="007A2E80"/>
    <w:rsid w:val="007B048E"/>
    <w:rsid w:val="007B1166"/>
    <w:rsid w:val="007B17A4"/>
    <w:rsid w:val="007B1C0D"/>
    <w:rsid w:val="007B5439"/>
    <w:rsid w:val="007C3078"/>
    <w:rsid w:val="007C3103"/>
    <w:rsid w:val="007C5953"/>
    <w:rsid w:val="007D0553"/>
    <w:rsid w:val="007D1B02"/>
    <w:rsid w:val="007D31F9"/>
    <w:rsid w:val="007E2D38"/>
    <w:rsid w:val="007E43A9"/>
    <w:rsid w:val="007F0D46"/>
    <w:rsid w:val="007F131F"/>
    <w:rsid w:val="007F4FF0"/>
    <w:rsid w:val="007F5801"/>
    <w:rsid w:val="00803BA6"/>
    <w:rsid w:val="00804599"/>
    <w:rsid w:val="00805952"/>
    <w:rsid w:val="00806A4B"/>
    <w:rsid w:val="00807D65"/>
    <w:rsid w:val="00812DB9"/>
    <w:rsid w:val="008145EE"/>
    <w:rsid w:val="00814706"/>
    <w:rsid w:val="0081674C"/>
    <w:rsid w:val="00822114"/>
    <w:rsid w:val="00826B98"/>
    <w:rsid w:val="00827146"/>
    <w:rsid w:val="00830C54"/>
    <w:rsid w:val="00830EF4"/>
    <w:rsid w:val="00830F3B"/>
    <w:rsid w:val="00831781"/>
    <w:rsid w:val="008319F7"/>
    <w:rsid w:val="0083367D"/>
    <w:rsid w:val="008340EA"/>
    <w:rsid w:val="00835417"/>
    <w:rsid w:val="008403B4"/>
    <w:rsid w:val="00840A59"/>
    <w:rsid w:val="00844260"/>
    <w:rsid w:val="00845851"/>
    <w:rsid w:val="00845CE4"/>
    <w:rsid w:val="0084740D"/>
    <w:rsid w:val="00855475"/>
    <w:rsid w:val="0085666F"/>
    <w:rsid w:val="00856AD9"/>
    <w:rsid w:val="00857F07"/>
    <w:rsid w:val="008640D3"/>
    <w:rsid w:val="0086424C"/>
    <w:rsid w:val="00865157"/>
    <w:rsid w:val="0087070A"/>
    <w:rsid w:val="008708F7"/>
    <w:rsid w:val="00872B1B"/>
    <w:rsid w:val="0087558A"/>
    <w:rsid w:val="008765D9"/>
    <w:rsid w:val="00877759"/>
    <w:rsid w:val="00877811"/>
    <w:rsid w:val="0087795F"/>
    <w:rsid w:val="008808BE"/>
    <w:rsid w:val="00880AF9"/>
    <w:rsid w:val="00882C6B"/>
    <w:rsid w:val="00882EC6"/>
    <w:rsid w:val="00883AB3"/>
    <w:rsid w:val="00883D13"/>
    <w:rsid w:val="00885FC3"/>
    <w:rsid w:val="008910B4"/>
    <w:rsid w:val="00891F9B"/>
    <w:rsid w:val="00893E07"/>
    <w:rsid w:val="00894A63"/>
    <w:rsid w:val="00895B58"/>
    <w:rsid w:val="008963E8"/>
    <w:rsid w:val="0089640E"/>
    <w:rsid w:val="008A343F"/>
    <w:rsid w:val="008A41BC"/>
    <w:rsid w:val="008A7E19"/>
    <w:rsid w:val="008B2417"/>
    <w:rsid w:val="008B258E"/>
    <w:rsid w:val="008B45C9"/>
    <w:rsid w:val="008B633F"/>
    <w:rsid w:val="008C046D"/>
    <w:rsid w:val="008C149D"/>
    <w:rsid w:val="008C20E1"/>
    <w:rsid w:val="008C29B2"/>
    <w:rsid w:val="008C7B9C"/>
    <w:rsid w:val="008D27D2"/>
    <w:rsid w:val="008D3E6C"/>
    <w:rsid w:val="008D45A4"/>
    <w:rsid w:val="008D6E0E"/>
    <w:rsid w:val="008D7F16"/>
    <w:rsid w:val="008E7B3B"/>
    <w:rsid w:val="008E7E23"/>
    <w:rsid w:val="008F2752"/>
    <w:rsid w:val="008F5700"/>
    <w:rsid w:val="008F6775"/>
    <w:rsid w:val="0090204B"/>
    <w:rsid w:val="00902511"/>
    <w:rsid w:val="00902D0D"/>
    <w:rsid w:val="009041E8"/>
    <w:rsid w:val="00905D83"/>
    <w:rsid w:val="009063EB"/>
    <w:rsid w:val="00910CB0"/>
    <w:rsid w:val="009113D4"/>
    <w:rsid w:val="00913074"/>
    <w:rsid w:val="0091586A"/>
    <w:rsid w:val="009161BD"/>
    <w:rsid w:val="0092247C"/>
    <w:rsid w:val="00924081"/>
    <w:rsid w:val="009258DF"/>
    <w:rsid w:val="00927F78"/>
    <w:rsid w:val="009354AC"/>
    <w:rsid w:val="009366EF"/>
    <w:rsid w:val="0093684A"/>
    <w:rsid w:val="00944322"/>
    <w:rsid w:val="009464C1"/>
    <w:rsid w:val="0094703A"/>
    <w:rsid w:val="0095036A"/>
    <w:rsid w:val="00950F65"/>
    <w:rsid w:val="009541BB"/>
    <w:rsid w:val="00965875"/>
    <w:rsid w:val="00965E9C"/>
    <w:rsid w:val="00967CE6"/>
    <w:rsid w:val="00970229"/>
    <w:rsid w:val="00970DBA"/>
    <w:rsid w:val="00975893"/>
    <w:rsid w:val="00977794"/>
    <w:rsid w:val="00977E45"/>
    <w:rsid w:val="0098074D"/>
    <w:rsid w:val="00980D94"/>
    <w:rsid w:val="00982640"/>
    <w:rsid w:val="00982A5B"/>
    <w:rsid w:val="00983352"/>
    <w:rsid w:val="00984052"/>
    <w:rsid w:val="00984D71"/>
    <w:rsid w:val="0098561E"/>
    <w:rsid w:val="00991539"/>
    <w:rsid w:val="00991FD3"/>
    <w:rsid w:val="009949C3"/>
    <w:rsid w:val="009976A2"/>
    <w:rsid w:val="009A1122"/>
    <w:rsid w:val="009B0489"/>
    <w:rsid w:val="009B5438"/>
    <w:rsid w:val="009B5AB8"/>
    <w:rsid w:val="009B6B36"/>
    <w:rsid w:val="009C047D"/>
    <w:rsid w:val="009C1E3B"/>
    <w:rsid w:val="009C28DA"/>
    <w:rsid w:val="009C7877"/>
    <w:rsid w:val="009D093C"/>
    <w:rsid w:val="009D39E7"/>
    <w:rsid w:val="009D4502"/>
    <w:rsid w:val="009E45F4"/>
    <w:rsid w:val="009E4DA2"/>
    <w:rsid w:val="009E7E5E"/>
    <w:rsid w:val="009F17A8"/>
    <w:rsid w:val="009F474F"/>
    <w:rsid w:val="009F71A1"/>
    <w:rsid w:val="00A055E1"/>
    <w:rsid w:val="00A114B1"/>
    <w:rsid w:val="00A121A9"/>
    <w:rsid w:val="00A13306"/>
    <w:rsid w:val="00A21D9B"/>
    <w:rsid w:val="00A22305"/>
    <w:rsid w:val="00A229C9"/>
    <w:rsid w:val="00A262BD"/>
    <w:rsid w:val="00A27D47"/>
    <w:rsid w:val="00A30427"/>
    <w:rsid w:val="00A32187"/>
    <w:rsid w:val="00A3333A"/>
    <w:rsid w:val="00A34337"/>
    <w:rsid w:val="00A34F47"/>
    <w:rsid w:val="00A35DAB"/>
    <w:rsid w:val="00A360C1"/>
    <w:rsid w:val="00A401B7"/>
    <w:rsid w:val="00A413BC"/>
    <w:rsid w:val="00A4351F"/>
    <w:rsid w:val="00A4414B"/>
    <w:rsid w:val="00A467FA"/>
    <w:rsid w:val="00A46C52"/>
    <w:rsid w:val="00A474DA"/>
    <w:rsid w:val="00A522DA"/>
    <w:rsid w:val="00A57266"/>
    <w:rsid w:val="00A650D4"/>
    <w:rsid w:val="00A663ED"/>
    <w:rsid w:val="00A67394"/>
    <w:rsid w:val="00A704AD"/>
    <w:rsid w:val="00A7104A"/>
    <w:rsid w:val="00A714C1"/>
    <w:rsid w:val="00A71565"/>
    <w:rsid w:val="00A73991"/>
    <w:rsid w:val="00A74534"/>
    <w:rsid w:val="00A75353"/>
    <w:rsid w:val="00A77343"/>
    <w:rsid w:val="00A8121E"/>
    <w:rsid w:val="00A82B8D"/>
    <w:rsid w:val="00A85E93"/>
    <w:rsid w:val="00A918A5"/>
    <w:rsid w:val="00A91B36"/>
    <w:rsid w:val="00A94B87"/>
    <w:rsid w:val="00A9667E"/>
    <w:rsid w:val="00AA05CD"/>
    <w:rsid w:val="00AA07DB"/>
    <w:rsid w:val="00AA2ACD"/>
    <w:rsid w:val="00AA32C0"/>
    <w:rsid w:val="00AA5815"/>
    <w:rsid w:val="00AA7BC6"/>
    <w:rsid w:val="00AB6904"/>
    <w:rsid w:val="00AB6A63"/>
    <w:rsid w:val="00AB6AEE"/>
    <w:rsid w:val="00AB6FC7"/>
    <w:rsid w:val="00AC0C90"/>
    <w:rsid w:val="00AC1672"/>
    <w:rsid w:val="00AC1E4F"/>
    <w:rsid w:val="00AC250D"/>
    <w:rsid w:val="00AC360F"/>
    <w:rsid w:val="00AC52D9"/>
    <w:rsid w:val="00AC5EC3"/>
    <w:rsid w:val="00AC657E"/>
    <w:rsid w:val="00AD1905"/>
    <w:rsid w:val="00AD5B2F"/>
    <w:rsid w:val="00AD5BFB"/>
    <w:rsid w:val="00AD61AF"/>
    <w:rsid w:val="00AE3360"/>
    <w:rsid w:val="00AE34F5"/>
    <w:rsid w:val="00AE3C63"/>
    <w:rsid w:val="00AE473C"/>
    <w:rsid w:val="00AE5963"/>
    <w:rsid w:val="00AE66F7"/>
    <w:rsid w:val="00AE7A6C"/>
    <w:rsid w:val="00AF0DB8"/>
    <w:rsid w:val="00AF118B"/>
    <w:rsid w:val="00AF4257"/>
    <w:rsid w:val="00AF55E5"/>
    <w:rsid w:val="00AF59E1"/>
    <w:rsid w:val="00B03870"/>
    <w:rsid w:val="00B06E02"/>
    <w:rsid w:val="00B07986"/>
    <w:rsid w:val="00B10BE9"/>
    <w:rsid w:val="00B12838"/>
    <w:rsid w:val="00B12BB8"/>
    <w:rsid w:val="00B12C53"/>
    <w:rsid w:val="00B13233"/>
    <w:rsid w:val="00B1355A"/>
    <w:rsid w:val="00B13E1C"/>
    <w:rsid w:val="00B1598B"/>
    <w:rsid w:val="00B15A1F"/>
    <w:rsid w:val="00B16A01"/>
    <w:rsid w:val="00B170DF"/>
    <w:rsid w:val="00B2189C"/>
    <w:rsid w:val="00B30028"/>
    <w:rsid w:val="00B30DFA"/>
    <w:rsid w:val="00B31192"/>
    <w:rsid w:val="00B4097A"/>
    <w:rsid w:val="00B40C4B"/>
    <w:rsid w:val="00B40D5E"/>
    <w:rsid w:val="00B42FF3"/>
    <w:rsid w:val="00B46C70"/>
    <w:rsid w:val="00B52D0F"/>
    <w:rsid w:val="00B5642F"/>
    <w:rsid w:val="00B604EB"/>
    <w:rsid w:val="00B6052A"/>
    <w:rsid w:val="00B66740"/>
    <w:rsid w:val="00B679D6"/>
    <w:rsid w:val="00B67BF6"/>
    <w:rsid w:val="00B707D6"/>
    <w:rsid w:val="00B819C9"/>
    <w:rsid w:val="00B81CEE"/>
    <w:rsid w:val="00B81F57"/>
    <w:rsid w:val="00B82445"/>
    <w:rsid w:val="00B82F3E"/>
    <w:rsid w:val="00B8350B"/>
    <w:rsid w:val="00B852DE"/>
    <w:rsid w:val="00B8550B"/>
    <w:rsid w:val="00B9548C"/>
    <w:rsid w:val="00B96CD6"/>
    <w:rsid w:val="00B97FEC"/>
    <w:rsid w:val="00BA0C5F"/>
    <w:rsid w:val="00BA16A0"/>
    <w:rsid w:val="00BA4A2A"/>
    <w:rsid w:val="00BB21C8"/>
    <w:rsid w:val="00BB2E9E"/>
    <w:rsid w:val="00BB3AE1"/>
    <w:rsid w:val="00BB3D36"/>
    <w:rsid w:val="00BC11B0"/>
    <w:rsid w:val="00BC1402"/>
    <w:rsid w:val="00BC38AD"/>
    <w:rsid w:val="00BD07AA"/>
    <w:rsid w:val="00BD5F07"/>
    <w:rsid w:val="00BE11A5"/>
    <w:rsid w:val="00BE30B2"/>
    <w:rsid w:val="00BE452E"/>
    <w:rsid w:val="00BE5B6E"/>
    <w:rsid w:val="00BE7D46"/>
    <w:rsid w:val="00BF0FA1"/>
    <w:rsid w:val="00BF1845"/>
    <w:rsid w:val="00BF49DD"/>
    <w:rsid w:val="00BF500C"/>
    <w:rsid w:val="00C00EC5"/>
    <w:rsid w:val="00C034A9"/>
    <w:rsid w:val="00C0432E"/>
    <w:rsid w:val="00C06C7A"/>
    <w:rsid w:val="00C107BE"/>
    <w:rsid w:val="00C1282D"/>
    <w:rsid w:val="00C158C4"/>
    <w:rsid w:val="00C21069"/>
    <w:rsid w:val="00C212C3"/>
    <w:rsid w:val="00C32B08"/>
    <w:rsid w:val="00C34217"/>
    <w:rsid w:val="00C342D6"/>
    <w:rsid w:val="00C3602D"/>
    <w:rsid w:val="00C406A7"/>
    <w:rsid w:val="00C419EF"/>
    <w:rsid w:val="00C42BC6"/>
    <w:rsid w:val="00C43A23"/>
    <w:rsid w:val="00C44F04"/>
    <w:rsid w:val="00C50A9A"/>
    <w:rsid w:val="00C50C47"/>
    <w:rsid w:val="00C530B9"/>
    <w:rsid w:val="00C53356"/>
    <w:rsid w:val="00C57B61"/>
    <w:rsid w:val="00C604CE"/>
    <w:rsid w:val="00C6729A"/>
    <w:rsid w:val="00C6747F"/>
    <w:rsid w:val="00C674F4"/>
    <w:rsid w:val="00C67537"/>
    <w:rsid w:val="00C72264"/>
    <w:rsid w:val="00C73129"/>
    <w:rsid w:val="00C74867"/>
    <w:rsid w:val="00C75A2C"/>
    <w:rsid w:val="00C76D6B"/>
    <w:rsid w:val="00C77FD2"/>
    <w:rsid w:val="00C80206"/>
    <w:rsid w:val="00C84D09"/>
    <w:rsid w:val="00C868F9"/>
    <w:rsid w:val="00C8700B"/>
    <w:rsid w:val="00C87E75"/>
    <w:rsid w:val="00C95EAB"/>
    <w:rsid w:val="00CA24BE"/>
    <w:rsid w:val="00CA29C5"/>
    <w:rsid w:val="00CA5491"/>
    <w:rsid w:val="00CA6A36"/>
    <w:rsid w:val="00CA746C"/>
    <w:rsid w:val="00CA7591"/>
    <w:rsid w:val="00CB0773"/>
    <w:rsid w:val="00CB19B5"/>
    <w:rsid w:val="00CB2304"/>
    <w:rsid w:val="00CB45C3"/>
    <w:rsid w:val="00CB5679"/>
    <w:rsid w:val="00CB69EA"/>
    <w:rsid w:val="00CB740A"/>
    <w:rsid w:val="00CC35F1"/>
    <w:rsid w:val="00CC683C"/>
    <w:rsid w:val="00CD02CB"/>
    <w:rsid w:val="00CD05EE"/>
    <w:rsid w:val="00CD216B"/>
    <w:rsid w:val="00CD24AF"/>
    <w:rsid w:val="00CD52B9"/>
    <w:rsid w:val="00CD5322"/>
    <w:rsid w:val="00CE173A"/>
    <w:rsid w:val="00CE22C5"/>
    <w:rsid w:val="00CE3701"/>
    <w:rsid w:val="00CE718B"/>
    <w:rsid w:val="00CF0140"/>
    <w:rsid w:val="00CF03E1"/>
    <w:rsid w:val="00CF057F"/>
    <w:rsid w:val="00CF5E19"/>
    <w:rsid w:val="00CF5E9B"/>
    <w:rsid w:val="00CF6BAF"/>
    <w:rsid w:val="00CF7253"/>
    <w:rsid w:val="00D032C8"/>
    <w:rsid w:val="00D05C33"/>
    <w:rsid w:val="00D05E2C"/>
    <w:rsid w:val="00D061A9"/>
    <w:rsid w:val="00D070E4"/>
    <w:rsid w:val="00D11A22"/>
    <w:rsid w:val="00D126A5"/>
    <w:rsid w:val="00D129DE"/>
    <w:rsid w:val="00D1379D"/>
    <w:rsid w:val="00D26AD4"/>
    <w:rsid w:val="00D352B4"/>
    <w:rsid w:val="00D41830"/>
    <w:rsid w:val="00D437EA"/>
    <w:rsid w:val="00D4480C"/>
    <w:rsid w:val="00D44D0B"/>
    <w:rsid w:val="00D45633"/>
    <w:rsid w:val="00D53543"/>
    <w:rsid w:val="00D556A0"/>
    <w:rsid w:val="00D56845"/>
    <w:rsid w:val="00D56B6D"/>
    <w:rsid w:val="00D61531"/>
    <w:rsid w:val="00D619F1"/>
    <w:rsid w:val="00D634AD"/>
    <w:rsid w:val="00D674AF"/>
    <w:rsid w:val="00D6780A"/>
    <w:rsid w:val="00D72F9C"/>
    <w:rsid w:val="00D73382"/>
    <w:rsid w:val="00D74C8B"/>
    <w:rsid w:val="00D74D67"/>
    <w:rsid w:val="00D81FFC"/>
    <w:rsid w:val="00D851AC"/>
    <w:rsid w:val="00D872B5"/>
    <w:rsid w:val="00D87BD1"/>
    <w:rsid w:val="00D92D31"/>
    <w:rsid w:val="00D95415"/>
    <w:rsid w:val="00D96652"/>
    <w:rsid w:val="00DA29F2"/>
    <w:rsid w:val="00DA2B82"/>
    <w:rsid w:val="00DA4213"/>
    <w:rsid w:val="00DB0B00"/>
    <w:rsid w:val="00DB2F9F"/>
    <w:rsid w:val="00DB77A3"/>
    <w:rsid w:val="00DC4B8A"/>
    <w:rsid w:val="00DC7AAA"/>
    <w:rsid w:val="00DD1297"/>
    <w:rsid w:val="00DD3106"/>
    <w:rsid w:val="00DD7CA5"/>
    <w:rsid w:val="00DE2811"/>
    <w:rsid w:val="00DE51FD"/>
    <w:rsid w:val="00DE7E2A"/>
    <w:rsid w:val="00DF15B8"/>
    <w:rsid w:val="00DF27E3"/>
    <w:rsid w:val="00DF3C30"/>
    <w:rsid w:val="00DF3F7B"/>
    <w:rsid w:val="00DF4482"/>
    <w:rsid w:val="00DF6CE0"/>
    <w:rsid w:val="00E04AF9"/>
    <w:rsid w:val="00E11183"/>
    <w:rsid w:val="00E12116"/>
    <w:rsid w:val="00E12421"/>
    <w:rsid w:val="00E16951"/>
    <w:rsid w:val="00E17BC9"/>
    <w:rsid w:val="00E22796"/>
    <w:rsid w:val="00E2309B"/>
    <w:rsid w:val="00E23722"/>
    <w:rsid w:val="00E23C89"/>
    <w:rsid w:val="00E265DB"/>
    <w:rsid w:val="00E3070A"/>
    <w:rsid w:val="00E30955"/>
    <w:rsid w:val="00E311CB"/>
    <w:rsid w:val="00E32275"/>
    <w:rsid w:val="00E32A5D"/>
    <w:rsid w:val="00E33595"/>
    <w:rsid w:val="00E340F5"/>
    <w:rsid w:val="00E34F82"/>
    <w:rsid w:val="00E3561A"/>
    <w:rsid w:val="00E36B09"/>
    <w:rsid w:val="00E37904"/>
    <w:rsid w:val="00E40AF2"/>
    <w:rsid w:val="00E41EBC"/>
    <w:rsid w:val="00E46016"/>
    <w:rsid w:val="00E50C22"/>
    <w:rsid w:val="00E51D36"/>
    <w:rsid w:val="00E5214E"/>
    <w:rsid w:val="00E54690"/>
    <w:rsid w:val="00E60B51"/>
    <w:rsid w:val="00E6339C"/>
    <w:rsid w:val="00E67687"/>
    <w:rsid w:val="00E67CDA"/>
    <w:rsid w:val="00E7075D"/>
    <w:rsid w:val="00E715ED"/>
    <w:rsid w:val="00E72197"/>
    <w:rsid w:val="00E730C4"/>
    <w:rsid w:val="00E74C50"/>
    <w:rsid w:val="00E74DFD"/>
    <w:rsid w:val="00E75A68"/>
    <w:rsid w:val="00E76F1E"/>
    <w:rsid w:val="00E81AA0"/>
    <w:rsid w:val="00E90A4D"/>
    <w:rsid w:val="00EA1232"/>
    <w:rsid w:val="00EA1B58"/>
    <w:rsid w:val="00EA2D00"/>
    <w:rsid w:val="00EA62C1"/>
    <w:rsid w:val="00EA7437"/>
    <w:rsid w:val="00EA7657"/>
    <w:rsid w:val="00EB3B25"/>
    <w:rsid w:val="00EB5017"/>
    <w:rsid w:val="00EB5365"/>
    <w:rsid w:val="00EB755E"/>
    <w:rsid w:val="00EB76AE"/>
    <w:rsid w:val="00EB7E2C"/>
    <w:rsid w:val="00EC50A7"/>
    <w:rsid w:val="00ED0DB5"/>
    <w:rsid w:val="00ED6FCD"/>
    <w:rsid w:val="00ED75F9"/>
    <w:rsid w:val="00EE1983"/>
    <w:rsid w:val="00EF16AB"/>
    <w:rsid w:val="00EF7AEB"/>
    <w:rsid w:val="00EF7FFA"/>
    <w:rsid w:val="00F00F1D"/>
    <w:rsid w:val="00F048C8"/>
    <w:rsid w:val="00F05ABE"/>
    <w:rsid w:val="00F05D26"/>
    <w:rsid w:val="00F119E8"/>
    <w:rsid w:val="00F12553"/>
    <w:rsid w:val="00F1474A"/>
    <w:rsid w:val="00F15C6E"/>
    <w:rsid w:val="00F15D9A"/>
    <w:rsid w:val="00F22706"/>
    <w:rsid w:val="00F2277D"/>
    <w:rsid w:val="00F2450F"/>
    <w:rsid w:val="00F2514A"/>
    <w:rsid w:val="00F26B30"/>
    <w:rsid w:val="00F26F91"/>
    <w:rsid w:val="00F301E0"/>
    <w:rsid w:val="00F454AB"/>
    <w:rsid w:val="00F509D4"/>
    <w:rsid w:val="00F54B7A"/>
    <w:rsid w:val="00F60691"/>
    <w:rsid w:val="00F631F1"/>
    <w:rsid w:val="00F63D0A"/>
    <w:rsid w:val="00F64061"/>
    <w:rsid w:val="00F67DC9"/>
    <w:rsid w:val="00F70839"/>
    <w:rsid w:val="00F72048"/>
    <w:rsid w:val="00F72C3F"/>
    <w:rsid w:val="00F75A7A"/>
    <w:rsid w:val="00F778D8"/>
    <w:rsid w:val="00F77903"/>
    <w:rsid w:val="00F77EF6"/>
    <w:rsid w:val="00F8020E"/>
    <w:rsid w:val="00F838C3"/>
    <w:rsid w:val="00F87C7A"/>
    <w:rsid w:val="00F91740"/>
    <w:rsid w:val="00F94C2B"/>
    <w:rsid w:val="00F96159"/>
    <w:rsid w:val="00F96604"/>
    <w:rsid w:val="00F9789E"/>
    <w:rsid w:val="00FA0DBD"/>
    <w:rsid w:val="00FA1875"/>
    <w:rsid w:val="00FA2BD3"/>
    <w:rsid w:val="00FA48A8"/>
    <w:rsid w:val="00FA51D8"/>
    <w:rsid w:val="00FA60B1"/>
    <w:rsid w:val="00FB2B49"/>
    <w:rsid w:val="00FB32B1"/>
    <w:rsid w:val="00FB6399"/>
    <w:rsid w:val="00FC1639"/>
    <w:rsid w:val="00FC5129"/>
    <w:rsid w:val="00FC51B1"/>
    <w:rsid w:val="00FC5C17"/>
    <w:rsid w:val="00FD0CFC"/>
    <w:rsid w:val="00FD222E"/>
    <w:rsid w:val="00FD54E0"/>
    <w:rsid w:val="00FD7F08"/>
    <w:rsid w:val="00FE7D4C"/>
    <w:rsid w:val="00FF0023"/>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2"/>
    </o:shapelayout>
  </w:shapeDefaults>
  <w:decimalSymbol w:val=","/>
  <w:listSeparator w:val=";"/>
  <w14:docId w14:val="1D978999"/>
  <w15:chartTrackingRefBased/>
  <w15:docId w15:val="{7B36580B-B57B-44D2-8B3B-90C78A0A7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708F7"/>
    <w:pPr>
      <w:ind w:leftChars="-40" w:left="-23" w:hangingChars="36" w:hanging="65"/>
    </w:pPr>
    <w:rPr>
      <w:rFonts w:ascii="Calibri" w:hAnsi="Calibri"/>
      <w:sz w:val="22"/>
      <w:szCs w:val="22"/>
    </w:rPr>
  </w:style>
  <w:style w:type="paragraph" w:styleId="1">
    <w:name w:val="heading 1"/>
    <w:basedOn w:val="a"/>
    <w:next w:val="a"/>
    <w:autoRedefine/>
    <w:qFormat/>
    <w:rsid w:val="00CF5E19"/>
    <w:pPr>
      <w:keepNext/>
      <w:numPr>
        <w:numId w:val="30"/>
      </w:numPr>
      <w:spacing w:before="240" w:after="60"/>
      <w:ind w:leftChars="0" w:left="567" w:firstLineChars="0" w:hanging="578"/>
      <w:jc w:val="both"/>
      <w:outlineLvl w:val="0"/>
    </w:pPr>
    <w:rPr>
      <w:rFonts w:cs="Arial"/>
      <w:b/>
      <w:bCs/>
      <w:kern w:val="32"/>
      <w:sz w:val="28"/>
    </w:rPr>
  </w:style>
  <w:style w:type="paragraph" w:styleId="2">
    <w:name w:val="heading 2"/>
    <w:basedOn w:val="a"/>
    <w:next w:val="a"/>
    <w:link w:val="2Char"/>
    <w:autoRedefine/>
    <w:qFormat/>
    <w:rsid w:val="00CA746C"/>
    <w:pPr>
      <w:keepNext/>
      <w:numPr>
        <w:ilvl w:val="1"/>
        <w:numId w:val="30"/>
      </w:numPr>
      <w:spacing w:before="240" w:after="60"/>
      <w:ind w:leftChars="0" w:left="709" w:firstLineChars="0" w:hanging="589"/>
      <w:jc w:val="both"/>
      <w:outlineLvl w:val="1"/>
    </w:pPr>
    <w:rPr>
      <w:rFonts w:cs="Arial"/>
      <w:b/>
      <w:bCs/>
      <w:iCs/>
      <w:sz w:val="24"/>
      <w:szCs w:val="28"/>
      <w:lang w:val="en-US"/>
    </w:rPr>
  </w:style>
  <w:style w:type="paragraph" w:styleId="3">
    <w:name w:val="heading 3"/>
    <w:basedOn w:val="a"/>
    <w:next w:val="a"/>
    <w:link w:val="3Char"/>
    <w:autoRedefine/>
    <w:qFormat/>
    <w:rsid w:val="00927F78"/>
    <w:pPr>
      <w:keepNext/>
      <w:numPr>
        <w:numId w:val="4"/>
      </w:numPr>
      <w:spacing w:before="240" w:after="60"/>
      <w:ind w:leftChars="0" w:left="0" w:firstLineChars="0" w:firstLine="0"/>
      <w:outlineLvl w:val="2"/>
    </w:pPr>
    <w:rPr>
      <w:rFonts w:cs="Arial"/>
      <w:b/>
      <w:bCs/>
      <w:sz w:val="24"/>
      <w:szCs w:val="26"/>
    </w:rPr>
  </w:style>
  <w:style w:type="paragraph" w:styleId="4">
    <w:name w:val="heading 4"/>
    <w:basedOn w:val="a"/>
    <w:next w:val="a"/>
    <w:link w:val="4Char"/>
    <w:qFormat/>
    <w:rsid w:val="0079401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567" w:hanging="578"/>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semiHidden/>
    <w:rsid w:val="007966C1"/>
    <w:rPr>
      <w:vertAlign w:val="superscript"/>
    </w:rPr>
  </w:style>
  <w:style w:type="table" w:styleId="a5">
    <w:name w:val="Table Grid"/>
    <w:basedOn w:val="a1"/>
    <w:semiHidden/>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FC1639"/>
    <w:pPr>
      <w:spacing w:before="120"/>
      <w:ind w:left="220"/>
    </w:pPr>
    <w:rPr>
      <w:b/>
      <w:bCs/>
    </w:rPr>
  </w:style>
  <w:style w:type="paragraph" w:styleId="30">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basedOn w:val="a"/>
    <w:link w:val="Char"/>
    <w:rsid w:val="000E48E9"/>
    <w:pPr>
      <w:ind w:leftChars="0" w:left="0" w:firstLineChars="0" w:firstLine="0"/>
      <w:jc w:val="both"/>
    </w:pPr>
    <w:rPr>
      <w:rFonts w:cs="Arial"/>
      <w:szCs w:val="24"/>
    </w:rPr>
  </w:style>
  <w:style w:type="character" w:customStyle="1" w:styleId="Char">
    <w:name w:val="Σώμα κειμένου Char"/>
    <w:link w:val="a7"/>
    <w:rsid w:val="000E48E9"/>
    <w:rPr>
      <w:rFonts w:ascii="Arial" w:hAnsi="Arial" w:cs="Arial"/>
      <w:sz w:val="22"/>
      <w:szCs w:val="24"/>
    </w:rPr>
  </w:style>
  <w:style w:type="paragraph" w:styleId="a8">
    <w:name w:val="Balloon Text"/>
    <w:basedOn w:val="a"/>
    <w:link w:val="Char0"/>
    <w:rsid w:val="004C4C36"/>
    <w:rPr>
      <w:rFonts w:ascii="Tahoma" w:hAnsi="Tahoma" w:cs="Tahoma"/>
      <w:sz w:val="16"/>
      <w:szCs w:val="16"/>
    </w:rPr>
  </w:style>
  <w:style w:type="character" w:customStyle="1" w:styleId="Char0">
    <w:name w:val="Κείμενο πλαισίου Char"/>
    <w:link w:val="a8"/>
    <w:rsid w:val="004C4C36"/>
    <w:rPr>
      <w:rFonts w:ascii="Tahoma" w:hAnsi="Tahoma" w:cs="Tahoma"/>
      <w:sz w:val="16"/>
      <w:szCs w:val="16"/>
    </w:rPr>
  </w:style>
  <w:style w:type="character" w:styleId="a9">
    <w:name w:val="annotation reference"/>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
    <w:semiHidden/>
    <w:rsid w:val="0079401B"/>
    <w:rPr>
      <w:rFonts w:ascii="Calibri" w:eastAsia="Times New Roman" w:hAnsi="Calibri" w:cs="Times New Roman"/>
      <w:b/>
      <w:bCs/>
      <w:sz w:val="28"/>
      <w:szCs w:val="28"/>
    </w:rPr>
  </w:style>
  <w:style w:type="paragraph" w:styleId="ab">
    <w:name w:val="annotation text"/>
    <w:basedOn w:val="a"/>
    <w:link w:val="Char1"/>
    <w:rsid w:val="004D4178"/>
    <w:rPr>
      <w:sz w:val="20"/>
      <w:szCs w:val="20"/>
    </w:rPr>
  </w:style>
  <w:style w:type="character" w:customStyle="1" w:styleId="Char1">
    <w:name w:val="Κείμενο σχολίου Char"/>
    <w:link w:val="ab"/>
    <w:rsid w:val="004D4178"/>
    <w:rPr>
      <w:rFonts w:ascii="Arial" w:hAnsi="Arial"/>
    </w:rPr>
  </w:style>
  <w:style w:type="paragraph" w:styleId="ac">
    <w:name w:val="annotation subject"/>
    <w:basedOn w:val="ab"/>
    <w:next w:val="ab"/>
    <w:link w:val="Char2"/>
    <w:rsid w:val="004D4178"/>
    <w:rPr>
      <w:b/>
      <w:bCs/>
    </w:rPr>
  </w:style>
  <w:style w:type="character" w:customStyle="1" w:styleId="Char2">
    <w:name w:val="Θέμα σχολίου Char"/>
    <w:link w:val="ac"/>
    <w:rsid w:val="004D4178"/>
    <w:rPr>
      <w:rFonts w:ascii="Arial" w:hAnsi="Arial"/>
      <w:b/>
      <w:bCs/>
    </w:rPr>
  </w:style>
  <w:style w:type="paragraph" w:styleId="ad">
    <w:name w:val="TOC Heading"/>
    <w:basedOn w:val="1"/>
    <w:next w:val="a"/>
    <w:uiPriority w:val="39"/>
    <w:qFormat/>
    <w:rsid w:val="00B31192"/>
    <w:pPr>
      <w:keepLines/>
      <w:numPr>
        <w:numId w:val="0"/>
      </w:num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1">
    <w:name w:val="Επικεφαλίδα_3"/>
    <w:basedOn w:val="3"/>
    <w:link w:val="3Char0"/>
    <w:qFormat/>
    <w:rsid w:val="000A4605"/>
    <w:pPr>
      <w:numPr>
        <w:numId w:val="0"/>
      </w:numPr>
      <w:ind w:left="700"/>
    </w:pPr>
  </w:style>
  <w:style w:type="paragraph" w:styleId="40">
    <w:name w:val="toc 4"/>
    <w:basedOn w:val="a"/>
    <w:next w:val="a"/>
    <w:autoRedefine/>
    <w:uiPriority w:val="39"/>
    <w:rsid w:val="00FC1639"/>
    <w:pPr>
      <w:ind w:left="660"/>
    </w:pPr>
    <w:rPr>
      <w:sz w:val="20"/>
      <w:szCs w:val="20"/>
    </w:rPr>
  </w:style>
  <w:style w:type="character" w:customStyle="1" w:styleId="3Char">
    <w:name w:val="Επικεφαλίδα 3 Char"/>
    <w:link w:val="3"/>
    <w:rsid w:val="000A4605"/>
    <w:rPr>
      <w:rFonts w:ascii="Arial" w:hAnsi="Arial" w:cs="Arial"/>
      <w:b/>
      <w:bCs/>
      <w:sz w:val="24"/>
      <w:szCs w:val="26"/>
    </w:rPr>
  </w:style>
  <w:style w:type="character" w:customStyle="1" w:styleId="3Char0">
    <w:name w:val="Επικεφαλίδα_3 Char"/>
    <w:basedOn w:val="3Char"/>
    <w:link w:val="31"/>
    <w:rsid w:val="000A4605"/>
    <w:rPr>
      <w:rFonts w:ascii="Arial" w:hAnsi="Arial" w:cs="Arial"/>
      <w:b/>
      <w:bCs/>
      <w:sz w:val="24"/>
      <w:szCs w:val="26"/>
    </w:rPr>
  </w:style>
  <w:style w:type="paragraph" w:styleId="5">
    <w:name w:val="toc 5"/>
    <w:basedOn w:val="a"/>
    <w:next w:val="a"/>
    <w:autoRedefine/>
    <w:rsid w:val="00FC1639"/>
    <w:pPr>
      <w:ind w:left="880"/>
    </w:pPr>
    <w:rPr>
      <w:sz w:val="20"/>
      <w:szCs w:val="20"/>
    </w:rPr>
  </w:style>
  <w:style w:type="paragraph" w:styleId="6">
    <w:name w:val="toc 6"/>
    <w:basedOn w:val="a"/>
    <w:next w:val="a"/>
    <w:autoRedefine/>
    <w:rsid w:val="00FC1639"/>
    <w:pPr>
      <w:ind w:left="1100"/>
    </w:pPr>
    <w:rPr>
      <w:sz w:val="20"/>
      <w:szCs w:val="20"/>
    </w:rPr>
  </w:style>
  <w:style w:type="paragraph" w:styleId="7">
    <w:name w:val="toc 7"/>
    <w:basedOn w:val="a"/>
    <w:next w:val="a"/>
    <w:autoRedefine/>
    <w:rsid w:val="00FC1639"/>
    <w:pPr>
      <w:ind w:left="1320"/>
    </w:pPr>
    <w:rPr>
      <w:sz w:val="20"/>
      <w:szCs w:val="20"/>
    </w:rPr>
  </w:style>
  <w:style w:type="paragraph" w:styleId="8">
    <w:name w:val="toc 8"/>
    <w:basedOn w:val="a"/>
    <w:next w:val="a"/>
    <w:autoRedefine/>
    <w:rsid w:val="00FC1639"/>
    <w:pPr>
      <w:ind w:left="1540"/>
    </w:pPr>
    <w:rPr>
      <w:sz w:val="20"/>
      <w:szCs w:val="20"/>
    </w:rPr>
  </w:style>
  <w:style w:type="paragraph" w:styleId="9">
    <w:name w:val="toc 9"/>
    <w:basedOn w:val="a"/>
    <w:next w:val="a"/>
    <w:autoRedefine/>
    <w:rsid w:val="00FC1639"/>
    <w:pPr>
      <w:ind w:left="1760"/>
    </w:pPr>
    <w:rPr>
      <w:sz w:val="20"/>
      <w:szCs w:val="20"/>
    </w:rPr>
  </w:style>
  <w:style w:type="paragraph" w:styleId="af5">
    <w:name w:val="header"/>
    <w:basedOn w:val="a"/>
    <w:link w:val="Char6"/>
    <w:rsid w:val="00253756"/>
    <w:pPr>
      <w:tabs>
        <w:tab w:val="center" w:pos="4153"/>
        <w:tab w:val="right" w:pos="8306"/>
      </w:tabs>
    </w:pPr>
  </w:style>
  <w:style w:type="character" w:customStyle="1" w:styleId="Char6">
    <w:name w:val="Κεφαλίδα Char"/>
    <w:link w:val="af5"/>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
    <w:rsid w:val="00CA746C"/>
    <w:rPr>
      <w:rFonts w:ascii="Calibri" w:hAnsi="Calibri" w:cs="Arial"/>
      <w:b/>
      <w:bCs/>
      <w:iCs/>
      <w:sz w:val="24"/>
      <w:szCs w:val="28"/>
      <w:lang w:val="en-US"/>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rsid w:val="004A3A41"/>
    <w:rPr>
      <w:sz w:val="20"/>
      <w:szCs w:val="20"/>
    </w:rPr>
  </w:style>
  <w:style w:type="character" w:customStyle="1" w:styleId="Char8">
    <w:name w:val="Κείμενο υποσημείωσης Char"/>
    <w:link w:val="af9"/>
    <w:rsid w:val="004A3A41"/>
    <w:rPr>
      <w:rFonts w:ascii="Calibri" w:hAnsi="Calibri"/>
    </w:rPr>
  </w:style>
  <w:style w:type="paragraph" w:styleId="afa">
    <w:name w:val="Revision"/>
    <w:hidden/>
    <w:uiPriority w:val="99"/>
    <w:semiHidden/>
    <w:rsid w:val="00074B05"/>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A2752F80388364EBE486C44A96A041D" ma:contentTypeVersion="13" ma:contentTypeDescription="Create a new document." ma:contentTypeScope="" ma:versionID="83e2e1ab8b5eb06fd303a7c409dc50ab">
  <xsd:schema xmlns:xsd="http://www.w3.org/2001/XMLSchema" xmlns:xs="http://www.w3.org/2001/XMLSchema" xmlns:p="http://schemas.microsoft.com/office/2006/metadata/properties" xmlns:ns3="d882962c-1246-43ee-9356-da624a0e1648" xmlns:ns4="5353f170-aae7-4a7b-ac79-992fef637ba0" targetNamespace="http://schemas.microsoft.com/office/2006/metadata/properties" ma:root="true" ma:fieldsID="1b275b68131b9addbb191cb14b292a87" ns3:_="" ns4:_="">
    <xsd:import namespace="d882962c-1246-43ee-9356-da624a0e1648"/>
    <xsd:import namespace="5353f170-aae7-4a7b-ac79-992fef637b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2962c-1246-43ee-9356-da624a0e16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53f170-aae7-4a7b-ac79-992fef637b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9DE5C2-1A1C-4353-8A90-A1E32E0EA75F}">
  <ds:schemaRefs>
    <ds:schemaRef ds:uri="http://schemas.openxmlformats.org/officeDocument/2006/bibliography"/>
  </ds:schemaRefs>
</ds:datastoreItem>
</file>

<file path=customXml/itemProps2.xml><?xml version="1.0" encoding="utf-8"?>
<ds:datastoreItem xmlns:ds="http://schemas.openxmlformats.org/officeDocument/2006/customXml" ds:itemID="{B7288A0B-303F-4FBF-AA7F-C8C68C3A2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2962c-1246-43ee-9356-da624a0e1648"/>
    <ds:schemaRef ds:uri="5353f170-aae7-4a7b-ac79-992fef637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A8CED-BCA8-4193-8C1F-3377B134F9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F44499-4B44-488C-A4F0-44AFF0F79F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1562</TotalTime>
  <Pages>6</Pages>
  <Words>943</Words>
  <Characters>6287</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ΜΟΥΦΛΟΥΖΕΛΛΗΣ ΕΥΣΤΡΑΤΙΟΣ</cp:lastModifiedBy>
  <cp:revision>127</cp:revision>
  <cp:lastPrinted>2023-03-21T10:37:00Z</cp:lastPrinted>
  <dcterms:created xsi:type="dcterms:W3CDTF">2023-02-13T13:15:00Z</dcterms:created>
  <dcterms:modified xsi:type="dcterms:W3CDTF">2024-12-12T09:08:00Z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0x010100AA2752F80388364EBE486C44A96A041D</vt:lpwstr>
  </property>
</Properties>
</file>