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Pr="00E56FF4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594"/>
        <w:gridCol w:w="1502"/>
        <w:gridCol w:w="658"/>
        <w:gridCol w:w="1835"/>
      </w:tblGrid>
      <w:tr w:rsidR="006030D2" w:rsidRPr="00E56FF4" w14:paraId="738F9342" w14:textId="77777777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476472A9" w14:textId="77777777" w:rsidR="006030D2" w:rsidRPr="00E56FF4" w:rsidRDefault="009175F8" w:rsidP="009175F8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ΕΚΤΟΣ ΤΩΝ ΑΠΑΙΤΟΥΜΕΝΩΝ ΓΙΑ ΤΗΝ ΑΠΟΚΤΗΣΗ ΓΗΣ</w:t>
            </w:r>
          </w:p>
        </w:tc>
      </w:tr>
      <w:tr w:rsidR="006030D2" w:rsidRPr="00E56FF4" w14:paraId="0D3A9C71" w14:textId="77777777" w:rsidTr="00FF1431">
        <w:trPr>
          <w:trHeight w:val="426"/>
          <w:jc w:val="center"/>
        </w:trPr>
        <w:tc>
          <w:tcPr>
            <w:tcW w:w="552" w:type="dxa"/>
            <w:vAlign w:val="center"/>
          </w:tcPr>
          <w:p w14:paraId="66115152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4594" w:type="dxa"/>
            <w:vAlign w:val="center"/>
          </w:tcPr>
          <w:p w14:paraId="4169AADA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502" w:type="dxa"/>
            <w:vAlign w:val="center"/>
          </w:tcPr>
          <w:p w14:paraId="7796E0AB" w14:textId="77777777" w:rsidR="00FF1431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  <w:p w14:paraId="0DCC54E6" w14:textId="3E590162" w:rsidR="006030D2" w:rsidRPr="00E56FF4" w:rsidRDefault="00FF1431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Στοιχείο Τεκμηρίωσης</w:t>
            </w:r>
          </w:p>
        </w:tc>
        <w:tc>
          <w:tcPr>
            <w:tcW w:w="658" w:type="dxa"/>
            <w:vAlign w:val="center"/>
          </w:tcPr>
          <w:p w14:paraId="72E1BE03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59437DB6" w14:textId="77777777" w:rsidR="006030D2" w:rsidRPr="00E56FF4" w:rsidRDefault="006030D2" w:rsidP="00272ADF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-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ΑΙΤΙΟΛΟΓΙΑ</w:t>
            </w:r>
          </w:p>
        </w:tc>
      </w:tr>
      <w:tr w:rsidR="006030D2" w:rsidRPr="00E56FF4" w14:paraId="6A2DA054" w14:textId="77777777" w:rsidTr="00FF1431">
        <w:trPr>
          <w:jc w:val="center"/>
        </w:trPr>
        <w:tc>
          <w:tcPr>
            <w:tcW w:w="552" w:type="dxa"/>
            <w:vAlign w:val="center"/>
          </w:tcPr>
          <w:p w14:paraId="1C904F0E" w14:textId="77777777" w:rsidR="006030D2" w:rsidRPr="00E56FF4" w:rsidRDefault="006030D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55C4D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673581CF" w14:textId="4834FEB7" w:rsidR="006030D2" w:rsidRPr="00E56FF4" w:rsidRDefault="000877E5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877E5">
              <w:rPr>
                <w:rFonts w:asciiTheme="minorHAnsi" w:hAnsiTheme="minorHAnsi" w:cstheme="minorHAnsi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  <w:r w:rsidR="006030D2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02" w:type="dxa"/>
          </w:tcPr>
          <w:p w14:paraId="0AC1C51C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46B36DA8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9F7E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56AE1C4B" w14:textId="77777777" w:rsidTr="00FF1431">
        <w:trPr>
          <w:jc w:val="center"/>
        </w:trPr>
        <w:tc>
          <w:tcPr>
            <w:tcW w:w="552" w:type="dxa"/>
            <w:vAlign w:val="center"/>
          </w:tcPr>
          <w:p w14:paraId="27C70D73" w14:textId="6C6C8F0C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594" w:type="dxa"/>
            <w:vAlign w:val="center"/>
          </w:tcPr>
          <w:p w14:paraId="1A5BAFAC" w14:textId="397DBD0F" w:rsidR="00A02D16" w:rsidRPr="000877E5" w:rsidRDefault="00A02D16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02D16">
              <w:rPr>
                <w:rFonts w:asciiTheme="minorHAnsi" w:hAnsiTheme="minorHAnsi" w:cstheme="minorHAnsi"/>
                <w:sz w:val="18"/>
                <w:szCs w:val="18"/>
              </w:rPr>
              <w:t>Γνωμοδοτήσεις από εφορείες αρχαιοτήτων για το έργο</w:t>
            </w:r>
          </w:p>
        </w:tc>
        <w:tc>
          <w:tcPr>
            <w:tcW w:w="1502" w:type="dxa"/>
          </w:tcPr>
          <w:p w14:paraId="4A6F2A7B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5BD9816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050F1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42DE8818" w14:textId="77777777" w:rsidTr="00FF1431">
        <w:trPr>
          <w:jc w:val="center"/>
        </w:trPr>
        <w:tc>
          <w:tcPr>
            <w:tcW w:w="552" w:type="dxa"/>
            <w:vAlign w:val="center"/>
          </w:tcPr>
          <w:p w14:paraId="73B7C369" w14:textId="18EA7107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594" w:type="dxa"/>
            <w:vAlign w:val="center"/>
          </w:tcPr>
          <w:p w14:paraId="6BD095AB" w14:textId="0B167576" w:rsidR="00A02D16" w:rsidRPr="00A02D16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Γνωμοδοτήσεις από δασαρχεία για το έργο</w:t>
            </w:r>
          </w:p>
        </w:tc>
        <w:tc>
          <w:tcPr>
            <w:tcW w:w="1502" w:type="dxa"/>
          </w:tcPr>
          <w:p w14:paraId="3C0AAB25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054852F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860E47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1871C25B" w14:textId="77777777" w:rsidTr="00FF1431">
        <w:trPr>
          <w:jc w:val="center"/>
        </w:trPr>
        <w:tc>
          <w:tcPr>
            <w:tcW w:w="552" w:type="dxa"/>
            <w:vAlign w:val="center"/>
          </w:tcPr>
          <w:p w14:paraId="58B56C62" w14:textId="1F68F650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3.1</w:t>
            </w:r>
          </w:p>
        </w:tc>
        <w:tc>
          <w:tcPr>
            <w:tcW w:w="4594" w:type="dxa"/>
            <w:vAlign w:val="center"/>
          </w:tcPr>
          <w:p w14:paraId="430BC9C9" w14:textId="77FA74AE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Άλλες γνωμοδοτήσεις που απαιτούνται</w:t>
            </w:r>
          </w:p>
        </w:tc>
        <w:tc>
          <w:tcPr>
            <w:tcW w:w="1502" w:type="dxa"/>
          </w:tcPr>
          <w:p w14:paraId="36490A39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B19FD4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58A9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342E10F7" w14:textId="77777777" w:rsidTr="00FF1431">
        <w:trPr>
          <w:jc w:val="center"/>
        </w:trPr>
        <w:tc>
          <w:tcPr>
            <w:tcW w:w="552" w:type="dxa"/>
            <w:vAlign w:val="center"/>
          </w:tcPr>
          <w:p w14:paraId="6C9BB38A" w14:textId="19F9283F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3.2</w:t>
            </w:r>
          </w:p>
        </w:tc>
        <w:tc>
          <w:tcPr>
            <w:tcW w:w="4594" w:type="dxa"/>
            <w:vAlign w:val="center"/>
          </w:tcPr>
          <w:p w14:paraId="2C439C16" w14:textId="77777777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38C7C1A6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625CC5FC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435BB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2F55" w:rsidRPr="00E56FF4" w14:paraId="0FF57E1E" w14:textId="77777777" w:rsidTr="00FF1431">
        <w:trPr>
          <w:jc w:val="center"/>
        </w:trPr>
        <w:tc>
          <w:tcPr>
            <w:tcW w:w="552" w:type="dxa"/>
            <w:vAlign w:val="center"/>
          </w:tcPr>
          <w:p w14:paraId="1CF2325F" w14:textId="4CFBC510" w:rsidR="00902F55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594" w:type="dxa"/>
            <w:vAlign w:val="center"/>
          </w:tcPr>
          <w:p w14:paraId="12831D36" w14:textId="41F36F83" w:rsidR="00902F55" w:rsidRPr="003F1C44" w:rsidRDefault="00E44F9B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Α/Σ</w:t>
            </w: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ή λοιπά </w:t>
            </w:r>
            <w:proofErr w:type="spellStart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>συνοδά</w:t>
            </w:r>
            <w:proofErr w:type="spellEnd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έργα</w:t>
            </w:r>
          </w:p>
        </w:tc>
        <w:tc>
          <w:tcPr>
            <w:tcW w:w="1502" w:type="dxa"/>
          </w:tcPr>
          <w:p w14:paraId="4B046B05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38A86D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2DE4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D4F42" w:rsidRPr="00E56FF4" w14:paraId="6F2677F2" w14:textId="77777777" w:rsidTr="00FF1431">
        <w:trPr>
          <w:jc w:val="center"/>
        </w:trPr>
        <w:tc>
          <w:tcPr>
            <w:tcW w:w="552" w:type="dxa"/>
            <w:vAlign w:val="center"/>
          </w:tcPr>
          <w:p w14:paraId="24A956E0" w14:textId="029FC1AE" w:rsidR="004D4F42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594" w:type="dxa"/>
            <w:vAlign w:val="center"/>
          </w:tcPr>
          <w:p w14:paraId="0F769224" w14:textId="46D1455D" w:rsidR="004D4F42" w:rsidRPr="00902F55" w:rsidRDefault="004D4F42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D4F42">
              <w:rPr>
                <w:rFonts w:asciiTheme="minorHAnsi" w:hAnsiTheme="minorHAnsi" w:cstheme="minorHAnsi"/>
                <w:sz w:val="18"/>
                <w:szCs w:val="18"/>
              </w:rPr>
              <w:t>Στοιχεία κυριότητας ή κατάλληλα έγγραφα που αποδεικνύουν/πιστοποιούν τη σύσταση δουλείας οδού για τα τμήματα των αγωγών που δεν διέρχονται από υφιστάμενες οδούς</w:t>
            </w:r>
          </w:p>
        </w:tc>
        <w:tc>
          <w:tcPr>
            <w:tcW w:w="1502" w:type="dxa"/>
          </w:tcPr>
          <w:p w14:paraId="52D11C7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B3E9DB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60338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FA52C51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1A5CAC8E" w14:textId="7900C992" w:rsidR="006E4DDE" w:rsidRPr="00E56FF4" w:rsidRDefault="00D6225A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6E4DDE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70547808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Άλλη </w:t>
            </w:r>
            <w:proofErr w:type="spellStart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(αν απαιτείται)</w:t>
            </w:r>
          </w:p>
        </w:tc>
        <w:tc>
          <w:tcPr>
            <w:tcW w:w="1502" w:type="dxa"/>
          </w:tcPr>
          <w:p w14:paraId="738DD0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2903918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1EB017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0A814B3D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72143F78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0DD3DD60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13E06C3E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3A53B20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4DA01B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30957C34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5955B564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481CA1CF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0D784BEF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5B05B91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059B443D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A20EB1" w14:textId="77777777" w:rsidR="003E7854" w:rsidRPr="00E56FF4" w:rsidRDefault="003E7854" w:rsidP="003E7854">
      <w:pPr>
        <w:spacing w:before="0" w:line="360" w:lineRule="auto"/>
        <w:ind w:left="181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 xml:space="preserve">Σε περίπτωση που συμπληρώνεται η στήλη «ΔΕΝ ΑΠΑΙΤΕΙΤΑΙ» πρέπει να παρέχεται η σχετική τεκμηρίωση </w:t>
      </w: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F24FA9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58D16B2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8628AC" w14:textId="05C4C996" w:rsidR="00A9065A" w:rsidRPr="00E56FF4" w:rsidRDefault="00667063" w:rsidP="00E60D37">
      <w:pPr>
        <w:ind w:left="6300"/>
        <w:jc w:val="center"/>
        <w:rPr>
          <w:rFonts w:asciiTheme="minorHAnsi" w:hAnsiTheme="minorHAnsi" w:cstheme="minorHAnsi"/>
          <w:sz w:val="16"/>
          <w:szCs w:val="16"/>
        </w:rPr>
        <w:sectPr w:rsidR="00A9065A" w:rsidRPr="00E56FF4" w:rsidSect="008E33F5">
          <w:headerReference w:type="default" r:id="rId7"/>
          <w:footerReference w:type="even" r:id="rId8"/>
          <w:footerReference w:type="default" r:id="rId9"/>
          <w:pgSz w:w="11906" w:h="16838" w:code="9"/>
          <w:pgMar w:top="1645" w:right="746" w:bottom="1560" w:left="1259" w:header="540" w:footer="0" w:gutter="0"/>
          <w:cols w:space="708"/>
          <w:docGrid w:linePitch="360"/>
        </w:sect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p w14:paraId="6431BFBC" w14:textId="06F2AAD4" w:rsidR="00D23E15" w:rsidRPr="00E60D37" w:rsidRDefault="00D23E15" w:rsidP="00C22CBA">
      <w:pPr>
        <w:spacing w:before="0" w:line="360" w:lineRule="auto"/>
        <w:rPr>
          <w:rFonts w:asciiTheme="minorHAnsi" w:hAnsiTheme="minorHAnsi" w:cstheme="minorHAnsi"/>
        </w:rPr>
      </w:pPr>
    </w:p>
    <w:sectPr w:rsidR="00D23E15" w:rsidRPr="00E60D37" w:rsidSect="008A78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E8D4" w14:textId="77777777" w:rsidR="00425957" w:rsidRDefault="00425957">
      <w:r>
        <w:separator/>
      </w:r>
    </w:p>
  </w:endnote>
  <w:endnote w:type="continuationSeparator" w:id="0">
    <w:p w14:paraId="31ADF73D" w14:textId="77777777" w:rsidR="00425957" w:rsidRDefault="0042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A760A" w14:textId="77777777" w:rsidR="00667063" w:rsidRDefault="00667063" w:rsidP="0042353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2F045E" w14:textId="77777777" w:rsidR="00667063" w:rsidRDefault="00667063" w:rsidP="00D55C4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C5673" w14:textId="77777777" w:rsidR="00667063" w:rsidRPr="00D55C4D" w:rsidRDefault="00667063" w:rsidP="00D55C4D">
    <w:pPr>
      <w:pStyle w:val="a5"/>
      <w:framePr w:wrap="around" w:vAnchor="text" w:hAnchor="margin" w:xAlign="right" w:y="1"/>
      <w:spacing w:before="0"/>
      <w:rPr>
        <w:rStyle w:val="a6"/>
        <w:rFonts w:ascii="Verdana" w:hAnsi="Verdana"/>
        <w:sz w:val="18"/>
        <w:szCs w:val="18"/>
      </w:rPr>
    </w:pPr>
    <w:r w:rsidRPr="00D55C4D">
      <w:rPr>
        <w:rStyle w:val="a6"/>
        <w:rFonts w:ascii="Verdana" w:hAnsi="Verdana"/>
        <w:sz w:val="18"/>
        <w:szCs w:val="18"/>
      </w:rPr>
      <w:fldChar w:fldCharType="begin"/>
    </w:r>
    <w:r w:rsidRPr="00D55C4D">
      <w:rPr>
        <w:rStyle w:val="a6"/>
        <w:rFonts w:ascii="Verdana" w:hAnsi="Verdana"/>
        <w:sz w:val="18"/>
        <w:szCs w:val="18"/>
      </w:rPr>
      <w:instrText xml:space="preserve">PAGE  </w:instrText>
    </w:r>
    <w:r w:rsidRPr="00D55C4D">
      <w:rPr>
        <w:rStyle w:val="a6"/>
        <w:rFonts w:ascii="Verdana" w:hAnsi="Verdana"/>
        <w:sz w:val="18"/>
        <w:szCs w:val="18"/>
      </w:rPr>
      <w:fldChar w:fldCharType="separate"/>
    </w:r>
    <w:r w:rsidR="005F7E0A">
      <w:rPr>
        <w:rStyle w:val="a6"/>
        <w:rFonts w:ascii="Verdana" w:hAnsi="Verdana"/>
        <w:noProof/>
        <w:sz w:val="18"/>
        <w:szCs w:val="18"/>
      </w:rPr>
      <w:t>1</w:t>
    </w:r>
    <w:r w:rsidRPr="00D55C4D">
      <w:rPr>
        <w:rStyle w:val="a6"/>
        <w:rFonts w:ascii="Verdana" w:hAnsi="Verdana"/>
        <w:sz w:val="18"/>
        <w:szCs w:val="18"/>
      </w:rPr>
      <w:fldChar w:fldCharType="end"/>
    </w:r>
  </w:p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5245"/>
      <w:gridCol w:w="2364"/>
    </w:tblGrid>
    <w:tr w:rsidR="00667063" w:rsidRPr="007C3386" w14:paraId="34AB63C7" w14:textId="77777777" w:rsidTr="0066706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4DD2EAD" w14:textId="4D690841" w:rsidR="00667063" w:rsidRPr="005F7E0A" w:rsidRDefault="00667063" w:rsidP="005F7E0A">
          <w:pPr>
            <w:spacing w:before="0"/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6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A02D16" w:rsidRPr="00BB64A2">
            <w:rPr>
              <w:rFonts w:ascii="Verdana" w:hAnsi="Verdana"/>
              <w:b/>
              <w:bCs/>
              <w:sz w:val="15"/>
              <w:szCs w:val="15"/>
            </w:rPr>
            <w:t>ΒΑ_ΕΤΠΑ_2.5_2</w:t>
          </w:r>
          <w:r w:rsidR="00611EEB">
            <w:rPr>
              <w:rFonts w:ascii="Verdana" w:hAnsi="Verdana"/>
              <w:b/>
              <w:bCs/>
              <w:sz w:val="15"/>
              <w:szCs w:val="15"/>
            </w:rPr>
            <w:t>9</w:t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745485D3" w14:textId="77777777" w:rsidR="00667063" w:rsidRPr="00667063" w:rsidRDefault="00667063" w:rsidP="00667063">
          <w:pPr>
            <w:tabs>
              <w:tab w:val="left" w:pos="300"/>
              <w:tab w:val="center" w:pos="2368"/>
            </w:tabs>
            <w:spacing w:before="0"/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 w:rsidR="00E70DA4"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 w:rsidR="00E70DA4">
            <w:rPr>
              <w:sz w:val="14"/>
              <w:szCs w:val="14"/>
            </w:rPr>
            <w:t>«ΒΟΡΕΙΟ ΑΙΓΑΙΟ»</w:t>
          </w:r>
        </w:p>
        <w:p w14:paraId="699EEDD4" w14:textId="77777777" w:rsidR="00667063" w:rsidRPr="00667063" w:rsidRDefault="00667063" w:rsidP="00667063">
          <w:pPr>
            <w:pStyle w:val="a5"/>
            <w:spacing w:before="0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1116D9BA" w14:textId="1C44C8A9" w:rsidR="00667063" w:rsidRPr="007C3386" w:rsidRDefault="004A7B32" w:rsidP="00667063">
          <w:pPr>
            <w:spacing w:before="0"/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116B9FC2" wp14:editId="3C336F62">
                <wp:extent cx="694690" cy="69469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1F8D67" w14:textId="77777777" w:rsidR="00667063" w:rsidRDefault="00667063" w:rsidP="00D55C4D">
    <w:pPr>
      <w:pStyle w:val="a5"/>
      <w:pBdr>
        <w:top w:val="single" w:sz="4" w:space="1" w:color="auto"/>
      </w:pBdr>
      <w:spacing w:before="0"/>
      <w:ind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9C6" w14:textId="77777777" w:rsidR="00E70DA4" w:rsidRDefault="00E70DA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B6F" w14:textId="77777777" w:rsidR="00E70DA4" w:rsidRDefault="00E70DA4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C7FA" w14:textId="77777777" w:rsidR="00E70DA4" w:rsidRDefault="00E70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7187" w14:textId="77777777" w:rsidR="00425957" w:rsidRDefault="00425957">
      <w:r>
        <w:separator/>
      </w:r>
    </w:p>
  </w:footnote>
  <w:footnote w:type="continuationSeparator" w:id="0">
    <w:p w14:paraId="25DC1EC0" w14:textId="77777777" w:rsidR="00425957" w:rsidRDefault="00425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10608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ΠΡΟΓΡΑΜΜΑ  : «ΒΟΡΕΙΟ ΑΙΓΑΙΟ» 2021 - 2027</w:t>
    </w:r>
  </w:p>
  <w:p w14:paraId="45B11C40" w14:textId="77777777" w:rsidR="00E70DA4" w:rsidRPr="00DD7D70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ΠΡΟΤΕΡΑΙΟΤΗΤΑ: 2. Προστασία του περιβάλλοντος και των πόρων της Περιφέρειας – Προσαρμογή στην Κλιματική Αλλαγή – Πρόληψη και διαχείριση κινδύνων</w:t>
    </w:r>
  </w:p>
  <w:p w14:paraId="05866E6E" w14:textId="0AA4EA35" w:rsidR="001B5849" w:rsidRPr="00DD7D70" w:rsidRDefault="001B5849" w:rsidP="001B5849">
    <w:pPr>
      <w:tabs>
        <w:tab w:val="left" w:pos="142"/>
      </w:tabs>
      <w:spacing w:before="0"/>
      <w:ind w:left="142"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ΕΙΔΙΚΟΣ ΣΤΟΧΟΣ: RSO2.5</w:t>
    </w:r>
    <w:r w:rsidR="00B84CC1" w:rsidRPr="00DD7D70">
      <w:rPr>
        <w:rFonts w:ascii="Verdana" w:hAnsi="Verdana"/>
        <w:sz w:val="15"/>
        <w:szCs w:val="15"/>
      </w:rPr>
      <w:t xml:space="preserve"> </w:t>
    </w:r>
    <w:r w:rsidRPr="00DD7D70">
      <w:rPr>
        <w:rFonts w:ascii="Verdana" w:hAnsi="Verdana"/>
        <w:sz w:val="15"/>
        <w:szCs w:val="15"/>
      </w:rPr>
      <w:t>Προαγωγή της πρόσβασης στο νερό και της βιώσιμης διαχείρισης του νερού (ΕΤΠΑ)</w:t>
    </w:r>
  </w:p>
  <w:p w14:paraId="23E95657" w14:textId="28A167B6" w:rsidR="00E70DA4" w:rsidRPr="00E70DA4" w:rsidRDefault="00E70DA4" w:rsidP="001B5849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Κωδικός Πρόσκλησης : </w:t>
    </w:r>
    <w:r w:rsidR="00BB64A2" w:rsidRPr="00BB64A2">
      <w:rPr>
        <w:rFonts w:ascii="Verdana" w:hAnsi="Verdana"/>
        <w:b/>
        <w:bCs/>
        <w:sz w:val="15"/>
        <w:szCs w:val="15"/>
      </w:rPr>
      <w:t>ΒΑ_ΕΤΠΑ_2.5_2</w:t>
    </w:r>
    <w:r w:rsidR="00611EEB">
      <w:rPr>
        <w:rFonts w:ascii="Verdana" w:hAnsi="Verdana"/>
        <w:b/>
        <w:bCs/>
        <w:sz w:val="15"/>
        <w:szCs w:val="15"/>
      </w:rPr>
      <w:t>9</w:t>
    </w:r>
  </w:p>
  <w:p w14:paraId="49A216CE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Τίτλος προτεινόμενης πράξης: </w:t>
    </w:r>
  </w:p>
  <w:p w14:paraId="6A51B673" w14:textId="77777777" w:rsid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Φορέας υποβολής πρότασης: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C847" w14:textId="77777777" w:rsidR="00E70DA4" w:rsidRDefault="00E70D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3273" w14:textId="77777777" w:rsidR="00667063" w:rsidRPr="00A02D23" w:rsidRDefault="00667063" w:rsidP="00B17CD9">
    <w:pPr>
      <w:pStyle w:val="a4"/>
      <w:pBdr>
        <w:bottom w:val="single" w:sz="4" w:space="1" w:color="auto"/>
      </w:pBdr>
      <w:spacing w:before="0"/>
      <w:rPr>
        <w:rFonts w:ascii="Verdana" w:hAnsi="Verdana"/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A601" w14:textId="77777777" w:rsidR="00E70DA4" w:rsidRDefault="00E70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C214B"/>
    <w:rsid w:val="000C44F5"/>
    <w:rsid w:val="000D0BE7"/>
    <w:rsid w:val="00120072"/>
    <w:rsid w:val="0012163E"/>
    <w:rsid w:val="001734C2"/>
    <w:rsid w:val="00190650"/>
    <w:rsid w:val="001A2DA1"/>
    <w:rsid w:val="001B5849"/>
    <w:rsid w:val="001D2AA0"/>
    <w:rsid w:val="001D6E61"/>
    <w:rsid w:val="001E7154"/>
    <w:rsid w:val="001F1E74"/>
    <w:rsid w:val="001F3410"/>
    <w:rsid w:val="002033DC"/>
    <w:rsid w:val="00214C07"/>
    <w:rsid w:val="00227BA9"/>
    <w:rsid w:val="002536AB"/>
    <w:rsid w:val="00272ADF"/>
    <w:rsid w:val="002901FD"/>
    <w:rsid w:val="002A45A0"/>
    <w:rsid w:val="002E65BE"/>
    <w:rsid w:val="002F1B6B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6E61"/>
    <w:rsid w:val="004A7B32"/>
    <w:rsid w:val="004D44A2"/>
    <w:rsid w:val="004D4F42"/>
    <w:rsid w:val="00502FD4"/>
    <w:rsid w:val="00527073"/>
    <w:rsid w:val="00534565"/>
    <w:rsid w:val="00535249"/>
    <w:rsid w:val="005B0B24"/>
    <w:rsid w:val="005E3004"/>
    <w:rsid w:val="005F0E9B"/>
    <w:rsid w:val="005F178D"/>
    <w:rsid w:val="005F7E0A"/>
    <w:rsid w:val="006030D2"/>
    <w:rsid w:val="006078CD"/>
    <w:rsid w:val="00610011"/>
    <w:rsid w:val="0061099D"/>
    <w:rsid w:val="00611EEB"/>
    <w:rsid w:val="00667063"/>
    <w:rsid w:val="0067164E"/>
    <w:rsid w:val="006A579E"/>
    <w:rsid w:val="006D65FF"/>
    <w:rsid w:val="006E1B36"/>
    <w:rsid w:val="006E4DDE"/>
    <w:rsid w:val="006F1180"/>
    <w:rsid w:val="00710471"/>
    <w:rsid w:val="00715ABE"/>
    <w:rsid w:val="00723747"/>
    <w:rsid w:val="00764C04"/>
    <w:rsid w:val="00765681"/>
    <w:rsid w:val="0076579E"/>
    <w:rsid w:val="007816E4"/>
    <w:rsid w:val="00803150"/>
    <w:rsid w:val="008620F3"/>
    <w:rsid w:val="00863C98"/>
    <w:rsid w:val="00870F73"/>
    <w:rsid w:val="0087233A"/>
    <w:rsid w:val="008869B1"/>
    <w:rsid w:val="00890349"/>
    <w:rsid w:val="00896167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75F8"/>
    <w:rsid w:val="00927EDC"/>
    <w:rsid w:val="009642FC"/>
    <w:rsid w:val="0097111A"/>
    <w:rsid w:val="00975083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56EB7"/>
    <w:rsid w:val="00B84A65"/>
    <w:rsid w:val="00B84CC1"/>
    <w:rsid w:val="00B97E24"/>
    <w:rsid w:val="00BB64A2"/>
    <w:rsid w:val="00BF04C1"/>
    <w:rsid w:val="00C22CBA"/>
    <w:rsid w:val="00C24184"/>
    <w:rsid w:val="00C460B5"/>
    <w:rsid w:val="00C67CF3"/>
    <w:rsid w:val="00C846DE"/>
    <w:rsid w:val="00C9412F"/>
    <w:rsid w:val="00C96276"/>
    <w:rsid w:val="00C97355"/>
    <w:rsid w:val="00CA7A9F"/>
    <w:rsid w:val="00CB4CA9"/>
    <w:rsid w:val="00CD1A6D"/>
    <w:rsid w:val="00D10112"/>
    <w:rsid w:val="00D111E0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D28B5"/>
    <w:rsid w:val="00DD7D70"/>
    <w:rsid w:val="00DE580A"/>
    <w:rsid w:val="00DF325E"/>
    <w:rsid w:val="00E00C97"/>
    <w:rsid w:val="00E0193D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semiHidden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187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ΜΟΥΦΛΟΥΖΕΛΛΗΣ ΕΥΣΤΡΑΤΙΟΣ</cp:lastModifiedBy>
  <cp:revision>23</cp:revision>
  <cp:lastPrinted>2015-11-10T13:03:00Z</cp:lastPrinted>
  <dcterms:created xsi:type="dcterms:W3CDTF">2023-11-29T09:23:00Z</dcterms:created>
  <dcterms:modified xsi:type="dcterms:W3CDTF">2024-07-05T12:19:00Z</dcterms:modified>
</cp:coreProperties>
</file>