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9F1E8" w14:textId="77777777" w:rsidR="005F0067" w:rsidRPr="005F0067" w:rsidRDefault="005F0067" w:rsidP="005F0067">
      <w:pPr>
        <w:keepNext/>
        <w:keepLines/>
        <w:numPr>
          <w:ilvl w:val="2"/>
          <w:numId w:val="0"/>
        </w:numPr>
        <w:spacing w:before="240" w:after="60" w:line="256" w:lineRule="auto"/>
        <w:ind w:left="993" w:hanging="993"/>
        <w:jc w:val="both"/>
        <w:outlineLvl w:val="2"/>
        <w:rPr>
          <w:rFonts w:ascii="Calibri Light" w:eastAsia="Times New Roman" w:hAnsi="Calibri Light" w:cs="Times New Roman"/>
          <w:kern w:val="0"/>
          <w:sz w:val="24"/>
          <w:szCs w:val="24"/>
          <w14:ligatures w14:val="none"/>
        </w:rPr>
      </w:pPr>
      <w:bookmarkStart w:id="0" w:name="_Toc84262184"/>
      <w:bookmarkStart w:id="1" w:name="_Toc85803494"/>
      <w:r w:rsidRPr="005F0067">
        <w:rPr>
          <w:rFonts w:ascii="Calibri Light" w:eastAsia="Times New Roman" w:hAnsi="Calibri Light" w:cs="Times New Roman"/>
          <w:kern w:val="0"/>
          <w:sz w:val="24"/>
          <w:szCs w:val="24"/>
          <w14:ligatures w14:val="none"/>
        </w:rPr>
        <w:t>RCR 71 – Ετήσιος αριθμός χρηστών νέων ή εκσυγχρονισμένων εκπαιδευτικών εγκαταστάσεων</w:t>
      </w:r>
      <w:bookmarkEnd w:id="0"/>
      <w:bookmarkEnd w:id="1"/>
    </w:p>
    <w:tbl>
      <w:tblPr>
        <w:tblStyle w:val="Style1"/>
        <w:tblW w:w="5000" w:type="pct"/>
        <w:tblInd w:w="0" w:type="dxa"/>
        <w:tblLook w:val="04A0" w:firstRow="1" w:lastRow="0" w:firstColumn="1" w:lastColumn="0" w:noHBand="0" w:noVBand="1"/>
      </w:tblPr>
      <w:tblGrid>
        <w:gridCol w:w="631"/>
        <w:gridCol w:w="3233"/>
        <w:gridCol w:w="4432"/>
      </w:tblGrid>
      <w:tr w:rsidR="005F0067" w:rsidRPr="005F0067" w14:paraId="65A8B839" w14:textId="77777777" w:rsidTr="005F00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tcBorders>
              <w:top w:val="single" w:sz="4" w:space="0" w:color="8064A2"/>
              <w:left w:val="single" w:sz="4" w:space="0" w:color="8064A2"/>
              <w:bottom w:val="single" w:sz="12" w:space="0" w:color="8064A2"/>
              <w:right w:val="single" w:sz="4" w:space="0" w:color="8064A2"/>
            </w:tcBorders>
            <w:noWrap/>
            <w:hideMark/>
          </w:tcPr>
          <w:p w14:paraId="2A325202" w14:textId="77777777" w:rsidR="005F0067" w:rsidRPr="005F0067" w:rsidRDefault="005F0067" w:rsidP="005F0067">
            <w:pPr>
              <w:spacing w:before="60" w:after="60"/>
              <w:ind w:left="-57" w:right="-57"/>
              <w:jc w:val="center"/>
              <w:rPr>
                <w:rFonts w:cs="Calibri"/>
              </w:rPr>
            </w:pPr>
            <w:proofErr w:type="spellStart"/>
            <w:r w:rsidRPr="005F0067">
              <w:rPr>
                <w:rFonts w:cs="Calibri"/>
              </w:rPr>
              <w:t>Αρ</w:t>
            </w:r>
            <w:proofErr w:type="spellEnd"/>
            <w:r w:rsidRPr="005F0067">
              <w:rPr>
                <w:rFonts w:cs="Calibri"/>
              </w:rPr>
              <w:t xml:space="preserve">. </w:t>
            </w:r>
            <w:r w:rsidRPr="005F0067">
              <w:rPr>
                <w:rFonts w:cs="Calibri"/>
                <w:color w:val="000000"/>
                <w:lang w:eastAsia="el-GR"/>
              </w:rPr>
              <w:t>γραμμής</w:t>
            </w:r>
          </w:p>
        </w:tc>
        <w:tc>
          <w:tcPr>
            <w:tcW w:w="1139" w:type="pct"/>
            <w:tcBorders>
              <w:top w:val="single" w:sz="4" w:space="0" w:color="8064A2"/>
              <w:left w:val="single" w:sz="4" w:space="0" w:color="8064A2"/>
              <w:bottom w:val="single" w:sz="12" w:space="0" w:color="8064A2"/>
              <w:right w:val="single" w:sz="4" w:space="0" w:color="8064A2"/>
            </w:tcBorders>
            <w:noWrap/>
            <w:vAlign w:val="center"/>
            <w:hideMark/>
          </w:tcPr>
          <w:p w14:paraId="6780F2F6" w14:textId="77777777" w:rsidR="005F0067" w:rsidRPr="005F0067" w:rsidRDefault="005F0067" w:rsidP="005F0067">
            <w:pPr>
              <w:keepNext/>
              <w:spacing w:before="60" w:after="6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5F0067">
              <w:rPr>
                <w:rFonts w:cs="Calibri"/>
              </w:rPr>
              <w:t>Πεδίο</w:t>
            </w:r>
          </w:p>
        </w:tc>
        <w:tc>
          <w:tcPr>
            <w:tcW w:w="3380" w:type="pct"/>
            <w:tcBorders>
              <w:top w:val="single" w:sz="4" w:space="0" w:color="8064A2"/>
              <w:left w:val="single" w:sz="4" w:space="0" w:color="8064A2"/>
              <w:bottom w:val="single" w:sz="12" w:space="0" w:color="8064A2"/>
              <w:right w:val="single" w:sz="4" w:space="0" w:color="8064A2"/>
            </w:tcBorders>
            <w:noWrap/>
            <w:vAlign w:val="center"/>
            <w:hideMark/>
          </w:tcPr>
          <w:p w14:paraId="58F5B835" w14:textId="77777777" w:rsidR="005F0067" w:rsidRPr="005F0067" w:rsidRDefault="005F0067" w:rsidP="005F0067">
            <w:pPr>
              <w:keepNext/>
              <w:spacing w:before="60" w:after="6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proofErr w:type="spellStart"/>
            <w:r w:rsidRPr="005F0067">
              <w:rPr>
                <w:rFonts w:cs="Calibri"/>
              </w:rPr>
              <w:t>Μεταδεδομένα</w:t>
            </w:r>
            <w:proofErr w:type="spellEnd"/>
            <w:r w:rsidRPr="005F0067">
              <w:rPr>
                <w:rFonts w:cs="Calibri"/>
              </w:rPr>
              <w:t xml:space="preserve"> δείκτη</w:t>
            </w:r>
          </w:p>
        </w:tc>
      </w:tr>
      <w:tr w:rsidR="005F0067" w:rsidRPr="005F0067" w14:paraId="74CD5B58" w14:textId="77777777" w:rsidTr="005F00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tcBorders>
              <w:top w:val="single" w:sz="12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14B03CEC" w14:textId="77777777" w:rsidR="005F0067" w:rsidRPr="005F0067" w:rsidRDefault="005F0067" w:rsidP="005F0067">
            <w:pPr>
              <w:spacing w:before="60" w:after="60"/>
              <w:jc w:val="center"/>
              <w:rPr>
                <w:rFonts w:cs="Calibri"/>
              </w:rPr>
            </w:pPr>
            <w:r w:rsidRPr="005F0067">
              <w:rPr>
                <w:rFonts w:cs="Calibri"/>
              </w:rPr>
              <w:t>0</w:t>
            </w:r>
          </w:p>
        </w:tc>
        <w:tc>
          <w:tcPr>
            <w:tcW w:w="1139" w:type="pct"/>
            <w:tcBorders>
              <w:top w:val="single" w:sz="12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481DF7E2" w14:textId="77777777" w:rsidR="005F0067" w:rsidRPr="005F0067" w:rsidRDefault="005F0067" w:rsidP="005F0067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5F0067">
              <w:rPr>
                <w:rFonts w:cs="Calibri"/>
              </w:rPr>
              <w:t>Συνάφεια ταμείου</w:t>
            </w:r>
          </w:p>
        </w:tc>
        <w:tc>
          <w:tcPr>
            <w:tcW w:w="3380" w:type="pct"/>
            <w:tcBorders>
              <w:top w:val="single" w:sz="12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40BB8440" w14:textId="77777777" w:rsidR="005F0067" w:rsidRPr="005F0067" w:rsidRDefault="005F0067" w:rsidP="005F0067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5F0067">
              <w:rPr>
                <w:color w:val="000000"/>
              </w:rPr>
              <w:t>ΕΤΠΑ, ΤΔΜ</w:t>
            </w:r>
          </w:p>
        </w:tc>
      </w:tr>
      <w:tr w:rsidR="005F0067" w:rsidRPr="005F0067" w14:paraId="1862B982" w14:textId="77777777" w:rsidTr="005F00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053645D8" w14:textId="77777777" w:rsidR="005F0067" w:rsidRPr="005F0067" w:rsidRDefault="005F0067" w:rsidP="005F0067">
            <w:pPr>
              <w:spacing w:before="60" w:after="60"/>
              <w:jc w:val="center"/>
              <w:rPr>
                <w:rFonts w:cs="Calibri"/>
              </w:rPr>
            </w:pPr>
            <w:r w:rsidRPr="005F0067">
              <w:rPr>
                <w:rFonts w:cs="Calibri"/>
              </w:rPr>
              <w:t>1</w:t>
            </w:r>
          </w:p>
        </w:tc>
        <w:tc>
          <w:tcPr>
            <w:tcW w:w="1139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0E222126" w14:textId="77777777" w:rsidR="005F0067" w:rsidRPr="005F0067" w:rsidRDefault="005F0067" w:rsidP="005F0067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  <w:r w:rsidRPr="005F0067">
              <w:rPr>
                <w:rFonts w:cs="Calibri"/>
                <w:b/>
                <w:bCs/>
              </w:rPr>
              <w:t>Κωδικός δείκτη</w:t>
            </w:r>
          </w:p>
        </w:tc>
        <w:tc>
          <w:tcPr>
            <w:tcW w:w="3380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4E5E72B0" w14:textId="77777777" w:rsidR="005F0067" w:rsidRPr="005F0067" w:rsidRDefault="005F0067" w:rsidP="005F0067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  <w:r w:rsidRPr="005F0067">
              <w:rPr>
                <w:b/>
                <w:noProof/>
                <w:color w:val="000000"/>
              </w:rPr>
              <w:t>RCR71</w:t>
            </w:r>
          </w:p>
        </w:tc>
      </w:tr>
      <w:tr w:rsidR="005F0067" w:rsidRPr="005F0067" w14:paraId="3F550E2C" w14:textId="77777777" w:rsidTr="005F00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1E737576" w14:textId="77777777" w:rsidR="005F0067" w:rsidRPr="005F0067" w:rsidRDefault="005F0067" w:rsidP="005F0067">
            <w:pPr>
              <w:spacing w:before="60" w:after="60"/>
              <w:jc w:val="center"/>
              <w:rPr>
                <w:rFonts w:cs="Calibri"/>
              </w:rPr>
            </w:pPr>
            <w:r w:rsidRPr="005F0067">
              <w:rPr>
                <w:rFonts w:cs="Calibri"/>
              </w:rPr>
              <w:t>2</w:t>
            </w:r>
          </w:p>
        </w:tc>
        <w:tc>
          <w:tcPr>
            <w:tcW w:w="1139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4E6E0369" w14:textId="77777777" w:rsidR="005F0067" w:rsidRPr="005F0067" w:rsidRDefault="005F0067" w:rsidP="005F0067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  <w:r w:rsidRPr="005F0067">
              <w:rPr>
                <w:rFonts w:cs="Calibri"/>
                <w:b/>
                <w:bCs/>
              </w:rPr>
              <w:t>Ονομασία δείκτη</w:t>
            </w:r>
          </w:p>
        </w:tc>
        <w:tc>
          <w:tcPr>
            <w:tcW w:w="3380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hideMark/>
          </w:tcPr>
          <w:p w14:paraId="6D85C149" w14:textId="77777777" w:rsidR="005F0067" w:rsidRPr="005F0067" w:rsidRDefault="005F0067" w:rsidP="005F0067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  <w:r w:rsidRPr="005F0067">
              <w:rPr>
                <w:b/>
                <w:noProof/>
                <w:color w:val="000000"/>
              </w:rPr>
              <w:t>Ετήσιος αριθμός χρηστών νέων ή εκσυγχρονισμένων εκπαιδευτικών εγκαταστάσεων</w:t>
            </w:r>
          </w:p>
        </w:tc>
      </w:tr>
      <w:tr w:rsidR="005F0067" w:rsidRPr="005F0067" w14:paraId="23FB4E27" w14:textId="77777777" w:rsidTr="005F00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3D0D832E" w14:textId="77777777" w:rsidR="005F0067" w:rsidRPr="005F0067" w:rsidRDefault="005F0067" w:rsidP="005F0067">
            <w:pPr>
              <w:spacing w:before="60" w:after="60"/>
              <w:jc w:val="center"/>
              <w:rPr>
                <w:rFonts w:cs="Calibri"/>
              </w:rPr>
            </w:pPr>
            <w:r w:rsidRPr="005F0067">
              <w:rPr>
                <w:rFonts w:cs="Calibri"/>
                <w:lang w:val="en-IE"/>
              </w:rPr>
              <w:t>2b</w:t>
            </w:r>
          </w:p>
        </w:tc>
        <w:tc>
          <w:tcPr>
            <w:tcW w:w="1139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4A6E4358" w14:textId="77777777" w:rsidR="005F0067" w:rsidRPr="005F0067" w:rsidRDefault="005F0067" w:rsidP="005F0067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5F0067">
              <w:rPr>
                <w:rFonts w:cs="Calibri"/>
              </w:rPr>
              <w:t>Κωδικός δείκτη και σύντομο όνομα (όνομα ανοιχτών δεδομένων)</w:t>
            </w:r>
          </w:p>
        </w:tc>
        <w:tc>
          <w:tcPr>
            <w:tcW w:w="3380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031A5353" w14:textId="77777777" w:rsidR="005F0067" w:rsidRPr="005F0067" w:rsidRDefault="005F0067" w:rsidP="005F0067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lang w:val="en-US"/>
              </w:rPr>
            </w:pPr>
            <w:r w:rsidRPr="005F0067">
              <w:rPr>
                <w:noProof/>
                <w:color w:val="000000"/>
                <w:lang w:val="en-US"/>
              </w:rPr>
              <w:t>RCR71 Education: Annual users of education facilities</w:t>
            </w:r>
          </w:p>
        </w:tc>
      </w:tr>
      <w:tr w:rsidR="005F0067" w:rsidRPr="005F0067" w14:paraId="4E1E69C9" w14:textId="77777777" w:rsidTr="005F00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7AF1EE15" w14:textId="77777777" w:rsidR="005F0067" w:rsidRPr="005F0067" w:rsidRDefault="005F0067" w:rsidP="005F0067">
            <w:pPr>
              <w:spacing w:before="60" w:after="60"/>
              <w:jc w:val="center"/>
              <w:rPr>
                <w:rFonts w:cs="Calibri"/>
              </w:rPr>
            </w:pPr>
            <w:r w:rsidRPr="005F0067">
              <w:rPr>
                <w:rFonts w:cs="Calibri"/>
              </w:rPr>
              <w:t>3</w:t>
            </w:r>
          </w:p>
        </w:tc>
        <w:tc>
          <w:tcPr>
            <w:tcW w:w="1139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2E478A26" w14:textId="77777777" w:rsidR="005F0067" w:rsidRPr="005F0067" w:rsidRDefault="005F0067" w:rsidP="005F0067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5F0067">
              <w:rPr>
                <w:rFonts w:cs="Calibri"/>
              </w:rPr>
              <w:t>Μονάδα μέτρησης</w:t>
            </w:r>
          </w:p>
        </w:tc>
        <w:tc>
          <w:tcPr>
            <w:tcW w:w="3380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098BAAA6" w14:textId="77777777" w:rsidR="005F0067" w:rsidRPr="005F0067" w:rsidRDefault="005F0067" w:rsidP="005F0067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5F0067">
              <w:rPr>
                <w:noProof/>
                <w:color w:val="000000"/>
              </w:rPr>
              <w:t>χρήστες/έτος</w:t>
            </w:r>
          </w:p>
        </w:tc>
      </w:tr>
      <w:tr w:rsidR="005F0067" w:rsidRPr="005F0067" w14:paraId="625C6E93" w14:textId="77777777" w:rsidTr="005F00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7FCD28CB" w14:textId="77777777" w:rsidR="005F0067" w:rsidRPr="005F0067" w:rsidRDefault="005F0067" w:rsidP="005F0067">
            <w:pPr>
              <w:spacing w:before="60" w:after="60"/>
              <w:jc w:val="center"/>
              <w:rPr>
                <w:rFonts w:cs="Calibri"/>
              </w:rPr>
            </w:pPr>
            <w:r w:rsidRPr="005F0067">
              <w:rPr>
                <w:rFonts w:cs="Calibri"/>
              </w:rPr>
              <w:t>4</w:t>
            </w:r>
          </w:p>
        </w:tc>
        <w:tc>
          <w:tcPr>
            <w:tcW w:w="1139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7CA2FFB5" w14:textId="77777777" w:rsidR="005F0067" w:rsidRPr="005F0067" w:rsidRDefault="005F0067" w:rsidP="005F0067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5F0067">
              <w:rPr>
                <w:rFonts w:cs="Calibri"/>
              </w:rPr>
              <w:t>Τύπος δείκτη</w:t>
            </w:r>
          </w:p>
        </w:tc>
        <w:tc>
          <w:tcPr>
            <w:tcW w:w="3380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1438CEA6" w14:textId="77777777" w:rsidR="005F0067" w:rsidRPr="005F0067" w:rsidRDefault="005F0067" w:rsidP="005F0067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5F0067">
              <w:rPr>
                <w:noProof/>
                <w:color w:val="000000"/>
              </w:rPr>
              <w:t>Αποτελεσμάτων</w:t>
            </w:r>
          </w:p>
        </w:tc>
      </w:tr>
      <w:tr w:rsidR="005F0067" w:rsidRPr="005F0067" w14:paraId="218BFA99" w14:textId="77777777" w:rsidTr="005F00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0F0AE70E" w14:textId="77777777" w:rsidR="005F0067" w:rsidRPr="005F0067" w:rsidRDefault="005F0067" w:rsidP="005F0067">
            <w:pPr>
              <w:spacing w:before="60" w:after="60"/>
              <w:jc w:val="center"/>
              <w:rPr>
                <w:rFonts w:cs="Calibri"/>
              </w:rPr>
            </w:pPr>
            <w:r w:rsidRPr="005F0067">
              <w:rPr>
                <w:rFonts w:cs="Calibri"/>
              </w:rPr>
              <w:t>5</w:t>
            </w:r>
          </w:p>
        </w:tc>
        <w:tc>
          <w:tcPr>
            <w:tcW w:w="1139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304EBBE9" w14:textId="77777777" w:rsidR="005F0067" w:rsidRPr="005F0067" w:rsidRDefault="005F0067" w:rsidP="005F0067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5F0067">
              <w:rPr>
                <w:rFonts w:cs="Calibri"/>
              </w:rPr>
              <w:t>Τιμή Βάσης</w:t>
            </w:r>
          </w:p>
        </w:tc>
        <w:tc>
          <w:tcPr>
            <w:tcW w:w="3380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578B997B" w14:textId="77777777" w:rsidR="005F0067" w:rsidRPr="005F0067" w:rsidRDefault="005F0067" w:rsidP="005F0067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5F0067">
              <w:rPr>
                <w:rFonts w:cs="Calibri"/>
                <w:noProof/>
                <w:color w:val="000000"/>
              </w:rPr>
              <w:t>≥</w:t>
            </w:r>
            <w:r w:rsidRPr="005F0067">
              <w:rPr>
                <w:noProof/>
                <w:color w:val="000000"/>
              </w:rPr>
              <w:t>0</w:t>
            </w:r>
          </w:p>
        </w:tc>
      </w:tr>
      <w:tr w:rsidR="005F0067" w:rsidRPr="005F0067" w14:paraId="592B7E44" w14:textId="77777777" w:rsidTr="005F00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12197D2D" w14:textId="77777777" w:rsidR="005F0067" w:rsidRPr="005F0067" w:rsidRDefault="005F0067" w:rsidP="005F0067">
            <w:pPr>
              <w:spacing w:before="60" w:after="60"/>
              <w:jc w:val="center"/>
              <w:rPr>
                <w:rFonts w:cs="Calibri"/>
              </w:rPr>
            </w:pPr>
            <w:r w:rsidRPr="005F0067">
              <w:rPr>
                <w:rFonts w:cs="Calibri"/>
              </w:rPr>
              <w:t>6</w:t>
            </w:r>
          </w:p>
        </w:tc>
        <w:tc>
          <w:tcPr>
            <w:tcW w:w="1139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76E3E6A9" w14:textId="77777777" w:rsidR="005F0067" w:rsidRPr="005F0067" w:rsidRDefault="005F0067" w:rsidP="005F0067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5F0067">
              <w:rPr>
                <w:rFonts w:cs="Calibri"/>
              </w:rPr>
              <w:t>Ορόσημο 2024</w:t>
            </w:r>
          </w:p>
        </w:tc>
        <w:tc>
          <w:tcPr>
            <w:tcW w:w="3380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2014CDE5" w14:textId="77777777" w:rsidR="005F0067" w:rsidRPr="005F0067" w:rsidRDefault="005F0067" w:rsidP="005F0067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5F0067">
              <w:rPr>
                <w:noProof/>
                <w:color w:val="000000"/>
              </w:rPr>
              <w:t>δεν απαιτείται</w:t>
            </w:r>
          </w:p>
        </w:tc>
      </w:tr>
      <w:tr w:rsidR="005F0067" w:rsidRPr="005F0067" w14:paraId="344F4F21" w14:textId="77777777" w:rsidTr="005F00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7497D9C1" w14:textId="77777777" w:rsidR="005F0067" w:rsidRPr="005F0067" w:rsidRDefault="005F0067" w:rsidP="005F0067">
            <w:pPr>
              <w:spacing w:before="60" w:after="60"/>
              <w:jc w:val="center"/>
              <w:rPr>
                <w:rFonts w:cs="Calibri"/>
              </w:rPr>
            </w:pPr>
            <w:r w:rsidRPr="005F0067">
              <w:rPr>
                <w:rFonts w:cs="Calibri"/>
              </w:rPr>
              <w:t>7</w:t>
            </w:r>
          </w:p>
        </w:tc>
        <w:tc>
          <w:tcPr>
            <w:tcW w:w="1139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0089C644" w14:textId="77777777" w:rsidR="005F0067" w:rsidRPr="005F0067" w:rsidRDefault="005F0067" w:rsidP="005F0067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5F0067">
              <w:rPr>
                <w:rFonts w:cs="Calibri"/>
              </w:rPr>
              <w:t>Τιμή Στόχος 2029</w:t>
            </w:r>
          </w:p>
        </w:tc>
        <w:tc>
          <w:tcPr>
            <w:tcW w:w="3380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4087C9A3" w14:textId="77777777" w:rsidR="005F0067" w:rsidRPr="005F0067" w:rsidRDefault="005F0067" w:rsidP="005F0067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5F0067">
              <w:rPr>
                <w:noProof/>
                <w:color w:val="000000"/>
              </w:rPr>
              <w:t>&gt;0</w:t>
            </w:r>
          </w:p>
        </w:tc>
      </w:tr>
      <w:tr w:rsidR="005F0067" w:rsidRPr="005F0067" w14:paraId="1DC97548" w14:textId="77777777" w:rsidTr="005F00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619B6CEB" w14:textId="77777777" w:rsidR="005F0067" w:rsidRPr="005F0067" w:rsidRDefault="005F0067" w:rsidP="005F0067">
            <w:pPr>
              <w:spacing w:before="60" w:after="60"/>
              <w:jc w:val="center"/>
              <w:rPr>
                <w:rFonts w:cs="Calibri"/>
              </w:rPr>
            </w:pPr>
            <w:r w:rsidRPr="005F0067">
              <w:rPr>
                <w:rFonts w:cs="Calibri"/>
              </w:rPr>
              <w:t>8</w:t>
            </w:r>
          </w:p>
        </w:tc>
        <w:tc>
          <w:tcPr>
            <w:tcW w:w="1139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22AE5B99" w14:textId="77777777" w:rsidR="005F0067" w:rsidRPr="005F0067" w:rsidRDefault="005F0067" w:rsidP="005F0067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5F0067">
              <w:rPr>
                <w:rFonts w:cs="Calibri"/>
              </w:rPr>
              <w:t>Στόχος πολιτικής</w:t>
            </w:r>
          </w:p>
        </w:tc>
        <w:tc>
          <w:tcPr>
            <w:tcW w:w="3380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15FCC976" w14:textId="77777777" w:rsidR="005F0067" w:rsidRPr="005F0067" w:rsidRDefault="005F0067" w:rsidP="005F0067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5F0067">
              <w:rPr>
                <w:noProof/>
                <w:color w:val="000000"/>
              </w:rPr>
              <w:t>Σ.Π. 4 Κοινωνική Ευρώπη και στο πλαίσιο του ΤΔΜ</w:t>
            </w:r>
          </w:p>
        </w:tc>
      </w:tr>
      <w:tr w:rsidR="005F0067" w:rsidRPr="005F0067" w14:paraId="2232902D" w14:textId="77777777" w:rsidTr="005F00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54A51496" w14:textId="77777777" w:rsidR="005F0067" w:rsidRPr="005F0067" w:rsidRDefault="005F0067" w:rsidP="005F0067">
            <w:pPr>
              <w:spacing w:before="60" w:after="60"/>
              <w:jc w:val="center"/>
              <w:rPr>
                <w:rFonts w:cs="Calibri"/>
              </w:rPr>
            </w:pPr>
            <w:r w:rsidRPr="005F0067">
              <w:rPr>
                <w:rFonts w:cs="Calibri"/>
              </w:rPr>
              <w:t>9</w:t>
            </w:r>
          </w:p>
        </w:tc>
        <w:tc>
          <w:tcPr>
            <w:tcW w:w="1139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5C1398A1" w14:textId="77777777" w:rsidR="005F0067" w:rsidRPr="005F0067" w:rsidRDefault="005F0067" w:rsidP="005F0067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5F0067">
              <w:rPr>
                <w:rFonts w:cs="Calibri"/>
              </w:rPr>
              <w:t>Ειδικός στόχος</w:t>
            </w:r>
          </w:p>
        </w:tc>
        <w:tc>
          <w:tcPr>
            <w:tcW w:w="3380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76D34608" w14:textId="77777777" w:rsidR="005F0067" w:rsidRPr="005F0067" w:rsidRDefault="005F0067" w:rsidP="005F0067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5F0067">
              <w:rPr>
                <w:noProof/>
                <w:color w:val="000000"/>
              </w:rPr>
              <w:t>RSO4.2 Υποδομή εκπαίδευσης και κατάρτισης και στο πλαίσιο του ΤΔΜ</w:t>
            </w:r>
          </w:p>
        </w:tc>
      </w:tr>
      <w:tr w:rsidR="005F0067" w:rsidRPr="005F0067" w14:paraId="0C597084" w14:textId="77777777" w:rsidTr="005F00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08D1DE26" w14:textId="77777777" w:rsidR="005F0067" w:rsidRPr="005F0067" w:rsidRDefault="005F0067" w:rsidP="005F0067">
            <w:pPr>
              <w:spacing w:before="60" w:after="60"/>
              <w:jc w:val="center"/>
              <w:rPr>
                <w:rFonts w:cs="Calibri"/>
              </w:rPr>
            </w:pPr>
            <w:r w:rsidRPr="005F0067">
              <w:rPr>
                <w:rFonts w:cs="Calibri"/>
              </w:rPr>
              <w:t>10</w:t>
            </w:r>
          </w:p>
        </w:tc>
        <w:tc>
          <w:tcPr>
            <w:tcW w:w="1139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76441C70" w14:textId="77777777" w:rsidR="005F0067" w:rsidRPr="005F0067" w:rsidRDefault="005F0067" w:rsidP="005F0067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5F0067">
              <w:rPr>
                <w:rFonts w:cs="Calibri"/>
              </w:rPr>
              <w:t>Βασικές έννοιες και ορισμοί</w:t>
            </w:r>
          </w:p>
        </w:tc>
        <w:tc>
          <w:tcPr>
            <w:tcW w:w="3380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hideMark/>
          </w:tcPr>
          <w:p w14:paraId="2E03DD37" w14:textId="77777777" w:rsidR="005F0067" w:rsidRPr="005F0067" w:rsidRDefault="005F0067" w:rsidP="005F006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n-IE"/>
              </w:rPr>
            </w:pPr>
            <w:r w:rsidRPr="005F0067">
              <w:rPr>
                <w:rFonts w:cs="Corbel"/>
                <w:color w:val="000000"/>
                <w:lang w:eastAsia="en-IE"/>
              </w:rPr>
              <w:t>Ετήσιος αριθμός μοναδικών εγγεγραμμένων μαθητών/ φοιτητών που χρησιμοποιούν την υποστηριζόμενη εκπαιδευτική εγκατάσταση. Για τις επιτευχθείσες τιμές, ο υπολογισμός θα πρέπει να γίνει εκ των υστέρων με βάση τον αριθμό και το μέγεθος των ομάδων μαθητών/ φοιτητών που χρησιμοποιούν την εγκατάσταση, τουλάχιστον μία φορά κατά τη διάρκεια του έτους μετά την ολοκλήρωση της παρέμβασης. Η τιμή βάσης του δείκτη για τις νέες εγκαταστάσεις είναι μηδενική. Στις περιπτώσεις εκσυγχρονισμού εγκαταστάσεων η τιμή βάσης αναφέρεται στον αριθμό των χρηστών της υποστηριζόμενης εγκατάστασης που εκτιμάται για το έτος πριν από την έναρξη της παρέμβασης. Ο δείκτης δεν καλύπτει τους εκπαιδευτικούς, τους γονείς, το βοηθητικό προσωπικό ή οποιοδήποτε άλλο πρόσωπο που μπορεί να χρησιμοποιούν την εγκατάσταση.</w:t>
            </w:r>
          </w:p>
          <w:p w14:paraId="654A4971" w14:textId="77777777" w:rsidR="005F0067" w:rsidRPr="005F0067" w:rsidRDefault="005F0067" w:rsidP="005F0067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n-IE"/>
              </w:rPr>
            </w:pPr>
            <w:r w:rsidRPr="005F0067">
              <w:rPr>
                <w:rFonts w:cs="Corbel"/>
                <w:color w:val="000000"/>
                <w:lang w:eastAsia="en-IE"/>
              </w:rPr>
              <w:t xml:space="preserve">Ο δείκτης καλύπτει νέες ή εκσυγχρονισμένες εκπαιδευτικές εγκαταστάσεις όπως </w:t>
            </w:r>
            <w:ins w:id="2" w:author="Θανάσης Κεφαλάς" w:date="2021-10-14T12:38:00Z">
              <w:r w:rsidRPr="005F0067">
                <w:rPr>
                  <w:rFonts w:cs="Corbel"/>
                  <w:color w:val="000000"/>
                  <w:lang w:eastAsia="en-IE"/>
                </w:rPr>
                <w:t xml:space="preserve">νηπιαγωγεία, </w:t>
              </w:r>
            </w:ins>
            <w:r w:rsidRPr="005F0067">
              <w:rPr>
                <w:rFonts w:cs="Corbel"/>
                <w:color w:val="000000"/>
                <w:lang w:eastAsia="en-IE"/>
              </w:rPr>
              <w:t>σχολεία και πανεπιστήμια. Ο δείκτης δεν χρησιμοποιείται για παρεμβάσεις ενεργειακής αναβάθμισης ή συντηρήσεις και επισκευές της εγκατάστασης.</w:t>
            </w:r>
          </w:p>
          <w:p w14:paraId="6DF0524F" w14:textId="77777777" w:rsidR="005F0067" w:rsidRPr="005F0067" w:rsidRDefault="005F0067" w:rsidP="005F0067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n-IE"/>
              </w:rPr>
            </w:pPr>
            <w:r w:rsidRPr="005F0067">
              <w:rPr>
                <w:rFonts w:cs="Corbel"/>
                <w:color w:val="000000"/>
                <w:lang w:eastAsia="en-IE"/>
              </w:rPr>
              <w:t xml:space="preserve">Στις νέες και εκσυγχρονισμένες εγκαταστάσεις περιλαμβάνονται ενδεικτικά υποδομές και εξοπλισμός εκπαίδευσης και επαγγελματικής κατάρτισης, ψηφιακός εξοπλισμός και εφαρμογές </w:t>
            </w:r>
            <w:r w:rsidRPr="005F0067">
              <w:rPr>
                <w:rFonts w:cs="Corbel"/>
                <w:color w:val="000000"/>
                <w:lang w:eastAsia="en-IE"/>
              </w:rPr>
              <w:lastRenderedPageBreak/>
              <w:t xml:space="preserve">ηλεκτρονικής μάθησης, τεχνολογίες και εφαρμογές παρακολούθησης </w:t>
            </w:r>
            <w:proofErr w:type="spellStart"/>
            <w:r w:rsidRPr="005F0067">
              <w:rPr>
                <w:rFonts w:cs="Corbel"/>
                <w:color w:val="000000"/>
                <w:lang w:eastAsia="en-IE"/>
              </w:rPr>
              <w:t>απασχολησιμότητας</w:t>
            </w:r>
            <w:proofErr w:type="spellEnd"/>
            <w:r w:rsidRPr="005F0067">
              <w:rPr>
                <w:rFonts w:cs="Corbel"/>
                <w:color w:val="000000"/>
                <w:lang w:eastAsia="en-IE"/>
              </w:rPr>
              <w:t xml:space="preserve"> των αποφοίτων, σύγχρονος εξοπλισμός προώθησης της πρακτικής άσκησης  κοκ. </w:t>
            </w:r>
          </w:p>
          <w:p w14:paraId="37928DDF" w14:textId="77777777" w:rsidR="005F0067" w:rsidRPr="005F0067" w:rsidRDefault="005F0067" w:rsidP="005F0067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5F0067">
              <w:rPr>
                <w:rFonts w:cs="Corbel"/>
                <w:color w:val="000000"/>
                <w:lang w:eastAsia="en-IE"/>
              </w:rPr>
              <w:t xml:space="preserve">Ο δείκτης καλύπτει τους χρήστες του δείκτη </w:t>
            </w:r>
            <w:r w:rsidRPr="005F0067">
              <w:rPr>
                <w:rFonts w:cs="Corbel"/>
                <w:color w:val="000000"/>
                <w:lang w:val="en-US" w:eastAsia="en-IE"/>
              </w:rPr>
              <w:t>RCO</w:t>
            </w:r>
            <w:r w:rsidRPr="005F0067">
              <w:rPr>
                <w:rFonts w:cs="Corbel"/>
                <w:color w:val="000000"/>
                <w:lang w:eastAsia="en-IE"/>
              </w:rPr>
              <w:t>67.</w:t>
            </w:r>
          </w:p>
        </w:tc>
      </w:tr>
      <w:tr w:rsidR="005F0067" w:rsidRPr="005F0067" w14:paraId="337103FF" w14:textId="77777777" w:rsidTr="005F00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5E3E3CE3" w14:textId="77777777" w:rsidR="005F0067" w:rsidRPr="005F0067" w:rsidRDefault="005F0067" w:rsidP="005F0067">
            <w:pPr>
              <w:spacing w:before="60" w:after="60"/>
              <w:jc w:val="center"/>
              <w:rPr>
                <w:rFonts w:cs="Calibri"/>
              </w:rPr>
            </w:pPr>
            <w:r w:rsidRPr="005F0067">
              <w:rPr>
                <w:rFonts w:cs="Calibri"/>
              </w:rPr>
              <w:lastRenderedPageBreak/>
              <w:t>11</w:t>
            </w:r>
          </w:p>
        </w:tc>
        <w:tc>
          <w:tcPr>
            <w:tcW w:w="1139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14B2AE81" w14:textId="77777777" w:rsidR="005F0067" w:rsidRPr="005F0067" w:rsidRDefault="005F0067" w:rsidP="005F0067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5F0067">
              <w:rPr>
                <w:rFonts w:cs="Calibri"/>
              </w:rPr>
              <w:t>Πηγή δεδομένων</w:t>
            </w:r>
          </w:p>
        </w:tc>
        <w:tc>
          <w:tcPr>
            <w:tcW w:w="3380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25DD3CC4" w14:textId="77777777" w:rsidR="005F0067" w:rsidRPr="005F0067" w:rsidRDefault="005F0067" w:rsidP="005F0067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5F0067">
              <w:rPr>
                <w:noProof/>
                <w:color w:val="000000"/>
              </w:rPr>
              <w:t>Υποστηριζόμενα έργα</w:t>
            </w:r>
          </w:p>
        </w:tc>
      </w:tr>
      <w:tr w:rsidR="005F0067" w:rsidRPr="005F0067" w14:paraId="6AB51283" w14:textId="77777777" w:rsidTr="005F00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11B30A7B" w14:textId="77777777" w:rsidR="005F0067" w:rsidRPr="005F0067" w:rsidRDefault="005F0067" w:rsidP="005F0067">
            <w:pPr>
              <w:spacing w:before="60" w:after="60"/>
              <w:jc w:val="center"/>
              <w:rPr>
                <w:rFonts w:cs="Calibri"/>
              </w:rPr>
            </w:pPr>
            <w:r w:rsidRPr="005F0067">
              <w:rPr>
                <w:rFonts w:cs="Calibri"/>
              </w:rPr>
              <w:t>12</w:t>
            </w:r>
          </w:p>
        </w:tc>
        <w:tc>
          <w:tcPr>
            <w:tcW w:w="1139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1CA5D70B" w14:textId="77777777" w:rsidR="005F0067" w:rsidRPr="005F0067" w:rsidRDefault="005F0067" w:rsidP="005F0067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5F0067">
              <w:rPr>
                <w:rFonts w:cs="Calibri"/>
              </w:rPr>
              <w:t>Χρόνος μέτρησης</w:t>
            </w:r>
          </w:p>
        </w:tc>
        <w:tc>
          <w:tcPr>
            <w:tcW w:w="3380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213789FA" w14:textId="77777777" w:rsidR="005F0067" w:rsidRPr="005F0067" w:rsidRDefault="005F0067" w:rsidP="005F0067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5F0067">
              <w:rPr>
                <w:noProof/>
                <w:color w:val="000000"/>
              </w:rPr>
              <w:t>Ένα έτος μετά την ολοκλήρωση των εκροών του υποστηριζόμενου έργου</w:t>
            </w:r>
          </w:p>
        </w:tc>
      </w:tr>
      <w:tr w:rsidR="005F0067" w:rsidRPr="005F0067" w14:paraId="651EA72C" w14:textId="77777777" w:rsidTr="005F00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3F940B80" w14:textId="77777777" w:rsidR="005F0067" w:rsidRPr="005F0067" w:rsidRDefault="005F0067" w:rsidP="005F0067">
            <w:pPr>
              <w:spacing w:before="60" w:after="60"/>
              <w:jc w:val="center"/>
              <w:rPr>
                <w:rFonts w:cs="Calibri"/>
              </w:rPr>
            </w:pPr>
            <w:r w:rsidRPr="005F0067">
              <w:rPr>
                <w:rFonts w:cs="Calibri"/>
              </w:rPr>
              <w:t>13</w:t>
            </w:r>
          </w:p>
        </w:tc>
        <w:tc>
          <w:tcPr>
            <w:tcW w:w="1139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2D89F429" w14:textId="77777777" w:rsidR="005F0067" w:rsidRPr="005F0067" w:rsidRDefault="005F0067" w:rsidP="005F0067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5F0067">
              <w:rPr>
                <w:rFonts w:cs="Calibri"/>
              </w:rPr>
              <w:t>Άθροιση</w:t>
            </w:r>
          </w:p>
        </w:tc>
        <w:tc>
          <w:tcPr>
            <w:tcW w:w="3380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</w:tcPr>
          <w:p w14:paraId="20688763" w14:textId="77777777" w:rsidR="005F0067" w:rsidRPr="005F0067" w:rsidRDefault="005F0067" w:rsidP="005F0067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</w:p>
        </w:tc>
      </w:tr>
      <w:tr w:rsidR="005F0067" w:rsidRPr="005F0067" w14:paraId="395F73F8" w14:textId="77777777" w:rsidTr="005F00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64002464" w14:textId="77777777" w:rsidR="005F0067" w:rsidRPr="005F0067" w:rsidRDefault="005F0067" w:rsidP="005F0067">
            <w:pPr>
              <w:spacing w:before="60" w:after="60"/>
              <w:jc w:val="center"/>
              <w:rPr>
                <w:rFonts w:cs="Calibri"/>
              </w:rPr>
            </w:pPr>
            <w:r w:rsidRPr="005F0067">
              <w:rPr>
                <w:rFonts w:cs="Calibri"/>
              </w:rPr>
              <w:t>14</w:t>
            </w:r>
          </w:p>
        </w:tc>
        <w:tc>
          <w:tcPr>
            <w:tcW w:w="1139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7480EF42" w14:textId="77777777" w:rsidR="005F0067" w:rsidRPr="005F0067" w:rsidRDefault="005F0067" w:rsidP="005F0067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5F0067">
              <w:rPr>
                <w:rFonts w:cs="Calibri"/>
              </w:rPr>
              <w:t>Αναφορές</w:t>
            </w:r>
          </w:p>
        </w:tc>
        <w:tc>
          <w:tcPr>
            <w:tcW w:w="3380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vAlign w:val="center"/>
            <w:hideMark/>
          </w:tcPr>
          <w:p w14:paraId="1167BC81" w14:textId="77777777" w:rsidR="005F0067" w:rsidRPr="005F0067" w:rsidRDefault="005F0067" w:rsidP="005F006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noProof/>
                <w:color w:val="000000"/>
                <w:lang w:eastAsia="en-IE"/>
              </w:rPr>
            </w:pPr>
            <w:r w:rsidRPr="005F0067">
              <w:rPr>
                <w:noProof/>
                <w:color w:val="000000"/>
              </w:rPr>
              <w:t>Κανόνας 1: Αναφορές ανά ειδικό στόχο</w:t>
            </w:r>
          </w:p>
          <w:p w14:paraId="53B7485A" w14:textId="77777777" w:rsidR="005F0067" w:rsidRPr="005F0067" w:rsidRDefault="005F0067" w:rsidP="005F0067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5F0067">
              <w:rPr>
                <w:noProof/>
                <w:color w:val="000000"/>
              </w:rPr>
              <w:t>Εκτιμήσεις για τις τιμές στόχου των ενταγμένων έργων και επιτευχθείσες τιμές, σωρευτικά και για τις δύο, μέχρι τον χρόνο αναφοράς (παράρτημα VII του ΚΚΔ, πίνακας 9).</w:t>
            </w:r>
          </w:p>
        </w:tc>
      </w:tr>
      <w:tr w:rsidR="005F0067" w:rsidRPr="005F0067" w14:paraId="2A3D1C85" w14:textId="77777777" w:rsidTr="005F00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1DF0D1AE" w14:textId="77777777" w:rsidR="005F0067" w:rsidRPr="005F0067" w:rsidRDefault="005F0067" w:rsidP="005F0067">
            <w:pPr>
              <w:spacing w:before="60" w:after="60"/>
              <w:jc w:val="center"/>
              <w:rPr>
                <w:rFonts w:cs="Calibri"/>
              </w:rPr>
            </w:pPr>
            <w:r w:rsidRPr="005F0067">
              <w:rPr>
                <w:rFonts w:cs="Calibri"/>
              </w:rPr>
              <w:t>15</w:t>
            </w:r>
          </w:p>
        </w:tc>
        <w:tc>
          <w:tcPr>
            <w:tcW w:w="1139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3AA8B8DB" w14:textId="77777777" w:rsidR="005F0067" w:rsidRPr="005F0067" w:rsidRDefault="005F0067" w:rsidP="005F0067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5F0067">
              <w:rPr>
                <w:rFonts w:cs="Calibri"/>
              </w:rPr>
              <w:t>Παραπομπές</w:t>
            </w:r>
          </w:p>
        </w:tc>
        <w:tc>
          <w:tcPr>
            <w:tcW w:w="3380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</w:tcPr>
          <w:p w14:paraId="75C88FAF" w14:textId="77777777" w:rsidR="005F0067" w:rsidRPr="005F0067" w:rsidRDefault="005F0067" w:rsidP="005F0067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</w:p>
        </w:tc>
      </w:tr>
      <w:tr w:rsidR="005F0067" w:rsidRPr="005F0067" w14:paraId="45EBFF92" w14:textId="77777777" w:rsidTr="005F00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057BDC2F" w14:textId="77777777" w:rsidR="005F0067" w:rsidRPr="005F0067" w:rsidRDefault="005F0067" w:rsidP="005F0067">
            <w:pPr>
              <w:spacing w:before="60" w:after="60"/>
              <w:jc w:val="center"/>
              <w:rPr>
                <w:rFonts w:cs="Calibri"/>
              </w:rPr>
            </w:pPr>
            <w:r w:rsidRPr="005F0067">
              <w:rPr>
                <w:rFonts w:cs="Calibri"/>
              </w:rPr>
              <w:t>16</w:t>
            </w:r>
          </w:p>
        </w:tc>
        <w:tc>
          <w:tcPr>
            <w:tcW w:w="1139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7BBA9D96" w14:textId="77777777" w:rsidR="005F0067" w:rsidRPr="005F0067" w:rsidRDefault="005F0067" w:rsidP="005F0067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proofErr w:type="spellStart"/>
            <w:r w:rsidRPr="005F0067">
              <w:rPr>
                <w:rFonts w:cs="Calibri"/>
              </w:rPr>
              <w:t>Συσχετιζόμενος</w:t>
            </w:r>
            <w:proofErr w:type="spellEnd"/>
            <w:r w:rsidRPr="005F0067">
              <w:rPr>
                <w:rFonts w:cs="Calibri"/>
              </w:rPr>
              <w:t xml:space="preserve"> δείκτης προς χρήση από την Επιτροπή με βάση το Παράρτημα ΙΙ του Καν. ΕΤΠΑ/ΤΣ </w:t>
            </w:r>
          </w:p>
        </w:tc>
        <w:tc>
          <w:tcPr>
            <w:tcW w:w="3380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413C6B45" w14:textId="77777777" w:rsidR="005F0067" w:rsidRPr="005F0067" w:rsidRDefault="005F0067" w:rsidP="005F0067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5F0067">
              <w:rPr>
                <w:noProof/>
                <w:color w:val="000000"/>
              </w:rPr>
              <w:t>CCR17- Ετήσιος αριθμός χρηστών που εξυπηρετούνται από νέες ή εκσυγχρονισμένες εγκαταστάσεις φροντίδας παιδιών και εκπαίδευσης</w:t>
            </w:r>
          </w:p>
        </w:tc>
      </w:tr>
      <w:tr w:rsidR="005F0067" w:rsidRPr="005F0067" w14:paraId="3C7C3CAA" w14:textId="77777777" w:rsidTr="005F00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09B86526" w14:textId="77777777" w:rsidR="005F0067" w:rsidRPr="005F0067" w:rsidRDefault="005F0067" w:rsidP="005F0067">
            <w:pPr>
              <w:spacing w:before="60" w:after="60"/>
              <w:jc w:val="center"/>
              <w:rPr>
                <w:rFonts w:cs="Calibri"/>
              </w:rPr>
            </w:pPr>
            <w:r w:rsidRPr="005F0067">
              <w:rPr>
                <w:rFonts w:cs="Calibri"/>
              </w:rPr>
              <w:t>17</w:t>
            </w:r>
          </w:p>
        </w:tc>
        <w:tc>
          <w:tcPr>
            <w:tcW w:w="1139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noWrap/>
            <w:hideMark/>
          </w:tcPr>
          <w:p w14:paraId="020D25DF" w14:textId="77777777" w:rsidR="005F0067" w:rsidRPr="005F0067" w:rsidRDefault="005F0067" w:rsidP="005F0067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5F0067">
              <w:rPr>
                <w:rFonts w:cs="Calibri"/>
              </w:rPr>
              <w:t>Σημειώσεις</w:t>
            </w:r>
          </w:p>
        </w:tc>
        <w:tc>
          <w:tcPr>
            <w:tcW w:w="3380" w:type="pct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</w:tcPr>
          <w:p w14:paraId="4D727EEE" w14:textId="77777777" w:rsidR="005F0067" w:rsidRPr="005F0067" w:rsidRDefault="005F0067" w:rsidP="005F0067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</w:p>
        </w:tc>
      </w:tr>
    </w:tbl>
    <w:p w14:paraId="05302C30" w14:textId="77777777" w:rsidR="005F0067" w:rsidRPr="005F0067" w:rsidRDefault="005F0067" w:rsidP="005F0067">
      <w:pPr>
        <w:spacing w:line="256" w:lineRule="auto"/>
        <w:jc w:val="both"/>
        <w:rPr>
          <w:rFonts w:ascii="Calibri" w:eastAsia="Times New Roman" w:hAnsi="Calibri" w:cs="Times New Roman"/>
          <w:kern w:val="0"/>
          <w14:ligatures w14:val="none"/>
        </w:rPr>
      </w:pPr>
    </w:p>
    <w:p w14:paraId="46F099C7" w14:textId="77777777" w:rsidR="006701B1" w:rsidRDefault="006701B1"/>
    <w:sectPr w:rsidR="006701B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A1"/>
    <w:family w:val="swiss"/>
    <w:pitch w:val="variable"/>
    <w:sig w:usb0="A00002EF" w:usb1="4000A4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BB1"/>
    <w:rsid w:val="00484BB1"/>
    <w:rsid w:val="005F0067"/>
    <w:rsid w:val="006701B1"/>
    <w:rsid w:val="00DB14FC"/>
    <w:rsid w:val="00E1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7B849"/>
  <w15:chartTrackingRefBased/>
  <w15:docId w15:val="{1909B247-0328-42CA-A1B8-9C3111420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484B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84B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84B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84B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84B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84B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84B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84B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84B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484B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484B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484B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484BB1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484BB1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484BB1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484BB1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484BB1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484BB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484B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484B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484B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484B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484B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484BB1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484BB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484BB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484B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484BB1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484BB1"/>
    <w:rPr>
      <w:b/>
      <w:bCs/>
      <w:smallCaps/>
      <w:color w:val="0F4761" w:themeColor="accent1" w:themeShade="BF"/>
      <w:spacing w:val="5"/>
    </w:rPr>
  </w:style>
  <w:style w:type="table" w:customStyle="1" w:styleId="Style1">
    <w:name w:val="Style1"/>
    <w:basedOn w:val="a1"/>
    <w:uiPriority w:val="99"/>
    <w:rsid w:val="005F0067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14:ligatures w14:val="none"/>
    </w:rPr>
    <w:tblPr>
      <w:tblStyleRowBandSize w:val="1"/>
      <w:tblStyleColBandSize w:val="1"/>
      <w:tblInd w:w="0" w:type="nil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</w:tblPr>
    <w:tblStylePr w:type="firstRow">
      <w:rPr>
        <w:b/>
        <w:bCs/>
      </w:rPr>
      <w:tblPr/>
      <w:tcPr>
        <w:tcBorders>
          <w:bottom w:val="single" w:sz="12" w:space="0" w:color="93D07C"/>
        </w:tcBorders>
      </w:tcPr>
    </w:tblStylePr>
    <w:tblStylePr w:type="lastRow">
      <w:rPr>
        <w:b/>
        <w:bCs/>
      </w:rPr>
      <w:tblPr/>
      <w:tcPr>
        <w:tcBorders>
          <w:top w:val="double" w:sz="2" w:space="0" w:color="93D07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05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2293</Characters>
  <Application>Microsoft Office Word</Application>
  <DocSecurity>0</DocSecurity>
  <Lines>19</Lines>
  <Paragraphs>5</Paragraphs>
  <ScaleCrop>false</ScaleCrop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ΖΟΥΡΟΥ ΕΙΡΗΝΗ</dc:creator>
  <cp:keywords/>
  <dc:description/>
  <cp:lastModifiedBy>ΖΟΥΡΟΥ ΕΙΡΗΝΗ</cp:lastModifiedBy>
  <cp:revision>2</cp:revision>
  <dcterms:created xsi:type="dcterms:W3CDTF">2024-07-19T07:03:00Z</dcterms:created>
  <dcterms:modified xsi:type="dcterms:W3CDTF">2024-07-19T07:03:00Z</dcterms:modified>
</cp:coreProperties>
</file>